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b/>
          <w:kern w:val="0"/>
          <w:sz w:val="28"/>
          <w:szCs w:val="28"/>
          <w:lang w:val="zh-CN"/>
        </w:rPr>
      </w:pPr>
      <w:r>
        <w:rPr>
          <w:rFonts w:hint="eastAsia" w:ascii="黑体" w:eastAsia="黑体"/>
          <w:b/>
          <w:kern w:val="0"/>
          <w:sz w:val="28"/>
          <w:szCs w:val="28"/>
          <w:lang w:val="zh-CN"/>
        </w:rPr>
        <w:t>附件</w:t>
      </w:r>
      <w:r>
        <w:rPr>
          <w:rFonts w:ascii="黑体" w:eastAsia="黑体"/>
          <w:b/>
          <w:kern w:val="0"/>
          <w:sz w:val="28"/>
          <w:szCs w:val="28"/>
          <w:lang w:val="zh-CN"/>
        </w:rPr>
        <w:t>1</w:t>
      </w:r>
      <w:r>
        <w:rPr>
          <w:rFonts w:hint="eastAsia" w:ascii="黑体" w:eastAsia="黑体"/>
          <w:b/>
          <w:kern w:val="0"/>
          <w:sz w:val="28"/>
          <w:szCs w:val="28"/>
          <w:lang w:val="zh-CN"/>
        </w:rPr>
        <w:t>共青团浙大城市学院医学院委员会第一次代表大会正式代表</w:t>
      </w:r>
    </w:p>
    <w:p>
      <w:pPr>
        <w:spacing w:line="400" w:lineRule="exact"/>
        <w:jc w:val="center"/>
        <w:rPr>
          <w:rFonts w:ascii="黑体" w:hAnsi="黑体" w:eastAsia="黑体" w:cs="黑体"/>
          <w:b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zh-CN"/>
        </w:rPr>
        <w:t>名额分配方案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Spec="center" w:tblpY="2281"/>
        <w:tblW w:w="71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821"/>
        <w:gridCol w:w="1074"/>
        <w:gridCol w:w="1335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班级</w:t>
            </w:r>
          </w:p>
        </w:tc>
        <w:tc>
          <w:tcPr>
            <w:tcW w:w="82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人数</w:t>
            </w:r>
          </w:p>
        </w:tc>
        <w:tc>
          <w:tcPr>
            <w:tcW w:w="107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人数名额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基本名额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代表名额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护理学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22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护理学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护理学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32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护理学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2102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34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护理学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2201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护理学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2202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护理学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专升本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2201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36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护理学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专升本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2202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33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药学1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  <w:r>
              <w:rPr>
                <w:rFonts w:asciiTheme="minorEastAsia" w:hAnsiTheme="minorEastAsia" w:eastAsiaTheme="minorEastAsia" w:cstheme="minorEastAsia"/>
              </w:rPr>
              <w:t>5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药学1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  <w:r>
              <w:rPr>
                <w:rFonts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药学2001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药学2002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28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药学2101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26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药学2102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药学2201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25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药学2202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22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1901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36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68"/>
                <w:tab w:val="center" w:pos="1080"/>
              </w:tabs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1902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35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1903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35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1904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2102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2103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2104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2201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2202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2203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2204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教师团支部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337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总计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879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eastAsia="zh-CN"/>
              </w:rPr>
              <w:t>67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41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108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Cs/>
          <w:kern w:val="0"/>
          <w:sz w:val="22"/>
          <w:szCs w:val="22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616</Characters>
  <Lines>5</Lines>
  <Paragraphs>1</Paragraphs>
  <ScaleCrop>false</ScaleCrop>
  <LinksUpToDate>false</LinksUpToDate>
  <CharactersWithSpaces>723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2022-09-15T06:43:00Z</dcterms:created>
  <dc:creator>Administrator</dc:creator>
  <cp:lastModifiedBy>普普通通的iPad</cp:lastModifiedBy>
  <dcterms:modified xsi:type="dcterms:W3CDTF">2022-09-15T12:41:29Z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2052-11.29.0</vt:lpwstr>
  </property>
  <property fmtid="{D5CDD505-2E9C-101B-9397-08002B2CF9AE}" pid="3" name="ICV">
    <vt:lpwstr>7FE1A2442373C87AA0AA2263254A5DD0</vt:lpwstr>
  </property>
</Properties>
</file>