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6A9F" w14:textId="77777777" w:rsidR="00CE6E6E" w:rsidRDefault="00000000">
      <w:pPr>
        <w:rPr>
          <w:rFonts w:ascii="仿宋" w:eastAsia="仿宋" w:hAnsi="仿宋" w:cs="仿宋"/>
          <w:sz w:val="36"/>
          <w:szCs w:val="36"/>
        </w:rPr>
      </w:pPr>
      <w:r>
        <w:rPr>
          <w:rFonts w:hint="eastAsia"/>
        </w:rPr>
        <w:t xml:space="preserve">            </w:t>
      </w:r>
      <w:r>
        <w:rPr>
          <w:rFonts w:ascii="仿宋" w:eastAsia="仿宋" w:hAnsi="仿宋" w:cs="仿宋" w:hint="eastAsia"/>
          <w:sz w:val="36"/>
          <w:szCs w:val="36"/>
        </w:rPr>
        <w:t xml:space="preserve"> </w:t>
      </w:r>
      <w:r>
        <w:rPr>
          <w:rFonts w:ascii="仿宋" w:eastAsia="仿宋" w:hAnsi="仿宋" w:cs="仿宋" w:hint="eastAsia"/>
          <w:b/>
          <w:bCs/>
          <w:sz w:val="36"/>
          <w:szCs w:val="36"/>
        </w:rPr>
        <w:t>浙大城市学院口腔卫生特色班简介</w:t>
      </w:r>
      <w:r>
        <w:rPr>
          <w:rFonts w:ascii="仿宋" w:eastAsia="仿宋" w:hAnsi="仿宋" w:cs="仿宋" w:hint="eastAsia"/>
          <w:sz w:val="36"/>
          <w:szCs w:val="36"/>
        </w:rPr>
        <w:t xml:space="preserve"> </w:t>
      </w:r>
    </w:p>
    <w:p w14:paraId="11ACFE4D" w14:textId="77777777" w:rsidR="00CE6E6E" w:rsidRDefault="00000000">
      <w:pPr>
        <w:jc w:val="center"/>
        <w:rPr>
          <w:rFonts w:ascii="仿宋" w:eastAsia="仿宋" w:hAnsi="仿宋" w:cs="仿宋"/>
          <w:sz w:val="36"/>
          <w:szCs w:val="36"/>
        </w:rPr>
      </w:pPr>
      <w:r>
        <w:rPr>
          <w:rFonts w:ascii="仿宋" w:eastAsia="仿宋" w:hAnsi="仿宋" w:cs="仿宋" w:hint="eastAsia"/>
          <w:sz w:val="28"/>
          <w:szCs w:val="28"/>
        </w:rPr>
        <w:t>The International Institute for Health Science</w:t>
      </w:r>
    </w:p>
    <w:p w14:paraId="34A48DB7" w14:textId="77777777" w:rsidR="00CE6E6E" w:rsidRDefault="00000000">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国际健康科学中心</w:t>
      </w:r>
    </w:p>
    <w:p w14:paraId="27DD72BC" w14:textId="77777777" w:rsidR="00CE6E6E" w:rsidRDefault="00000000">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一、办学背景</w:t>
      </w:r>
    </w:p>
    <w:p w14:paraId="7587542F" w14:textId="4E578644" w:rsidR="00CE6E6E" w:rsidRDefault="00000000">
      <w:pPr>
        <w:spacing w:line="360" w:lineRule="auto"/>
        <w:ind w:firstLineChars="200" w:firstLine="480"/>
        <w:jc w:val="left"/>
        <w:rPr>
          <w:rFonts w:ascii="仿宋" w:eastAsia="仿宋" w:hAnsi="仿宋" w:cs="仿宋"/>
          <w:bCs/>
          <w:kern w:val="0"/>
          <w:sz w:val="24"/>
        </w:rPr>
      </w:pPr>
      <w:r>
        <w:rPr>
          <w:rFonts w:ascii="仿宋" w:eastAsia="仿宋" w:hAnsi="仿宋" w:cs="仿宋" w:hint="eastAsia"/>
          <w:sz w:val="24"/>
        </w:rPr>
        <w:t>为贯彻国家“健康中国2030” 行动纲领，积极引进美国新兴学科，2019年10月“国际健康科学中心”正式在浙江大学城市学院成立。该中心由浙大城市学院（ZUCC）、美国罗马琳达大学(LLU)、浙江大学医学院附属邵逸夫医院(SRRSH)三方联合创办，旨在开展新兴医学学科的教育及研究，共同培养“国际化、高品质、强能力、创新型”卓越医学人才。中心的成立是浙大城市学院构建培养高素质的国际化应用型医护人才教学体系，彰显学校的国际化办学特色，同时也是推进杭州市“名校名院名所”工程发展的战略部署。口腔卫生特色</w:t>
      </w:r>
      <w:proofErr w:type="gramStart"/>
      <w:r>
        <w:rPr>
          <w:rFonts w:ascii="仿宋" w:eastAsia="仿宋" w:hAnsi="仿宋" w:cs="仿宋" w:hint="eastAsia"/>
          <w:sz w:val="24"/>
        </w:rPr>
        <w:t>班正是</w:t>
      </w:r>
      <w:proofErr w:type="gramEnd"/>
      <w:r>
        <w:rPr>
          <w:rFonts w:ascii="仿宋" w:eastAsia="仿宋" w:hAnsi="仿宋" w:cs="仿宋" w:hint="eastAsia"/>
          <w:sz w:val="24"/>
        </w:rPr>
        <w:t>在这种背景下成为“国际健康科学中心”第一个从美国引入的新兴学科教育，首届</w:t>
      </w:r>
      <w:r>
        <w:rPr>
          <w:rFonts w:ascii="仿宋" w:eastAsia="仿宋" w:hAnsi="仿宋" w:cs="仿宋" w:hint="eastAsia"/>
          <w:bCs/>
          <w:kern w:val="0"/>
          <w:sz w:val="24"/>
        </w:rPr>
        <w:t>特色班已从大</w:t>
      </w:r>
      <w:proofErr w:type="gramStart"/>
      <w:r>
        <w:rPr>
          <w:rFonts w:ascii="仿宋" w:eastAsia="仿宋" w:hAnsi="仿宋" w:cs="仿宋" w:hint="eastAsia"/>
          <w:bCs/>
          <w:kern w:val="0"/>
          <w:sz w:val="24"/>
        </w:rPr>
        <w:t>一</w:t>
      </w:r>
      <w:proofErr w:type="gramEnd"/>
      <w:r>
        <w:rPr>
          <w:rFonts w:ascii="仿宋" w:eastAsia="仿宋" w:hAnsi="仿宋" w:cs="仿宋" w:hint="eastAsia"/>
          <w:bCs/>
          <w:kern w:val="0"/>
          <w:sz w:val="24"/>
        </w:rPr>
        <w:t>学生中选拔优秀20名学生，已于2020年春学期招生，秋学期开班授课，目前开展第</w:t>
      </w:r>
      <w:r w:rsidR="00CE0DC9">
        <w:rPr>
          <w:rFonts w:ascii="仿宋" w:eastAsia="仿宋" w:hAnsi="仿宋" w:cs="仿宋" w:hint="eastAsia"/>
          <w:bCs/>
          <w:kern w:val="0"/>
          <w:sz w:val="24"/>
        </w:rPr>
        <w:t>五</w:t>
      </w:r>
      <w:r>
        <w:rPr>
          <w:rFonts w:ascii="仿宋" w:eastAsia="仿宋" w:hAnsi="仿宋" w:cs="仿宋" w:hint="eastAsia"/>
          <w:bCs/>
          <w:kern w:val="0"/>
          <w:sz w:val="24"/>
        </w:rPr>
        <w:t>届(202</w:t>
      </w:r>
      <w:r w:rsidR="00CE0DC9">
        <w:rPr>
          <w:rFonts w:ascii="仿宋" w:eastAsia="仿宋" w:hAnsi="仿宋" w:cs="仿宋" w:hint="eastAsia"/>
          <w:bCs/>
          <w:kern w:val="0"/>
          <w:sz w:val="24"/>
        </w:rPr>
        <w:t>3</w:t>
      </w:r>
      <w:r>
        <w:rPr>
          <w:rFonts w:ascii="仿宋" w:eastAsia="仿宋" w:hAnsi="仿宋" w:cs="仿宋" w:hint="eastAsia"/>
          <w:bCs/>
          <w:kern w:val="0"/>
          <w:sz w:val="24"/>
        </w:rPr>
        <w:t>级）口腔卫生特色班招生。</w:t>
      </w:r>
    </w:p>
    <w:p w14:paraId="63B590A0" w14:textId="77777777" w:rsidR="00CE6E6E" w:rsidRDefault="00000000">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 xml:space="preserve">二、人才培养定位 </w:t>
      </w:r>
    </w:p>
    <w:p w14:paraId="477A2636" w14:textId="77777777" w:rsidR="00CE6E6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“国际健康科学中心”</w:t>
      </w:r>
      <w:r>
        <w:rPr>
          <w:rFonts w:ascii="仿宋" w:eastAsia="仿宋" w:hAnsi="仿宋" w:cs="仿宋" w:hint="eastAsia"/>
          <w:bCs/>
          <w:kern w:val="0"/>
          <w:sz w:val="24"/>
        </w:rPr>
        <w:t>口腔卫生特色班由LLU引进口腔卫生专业课程，旨在培养掌握口腔卫生相关理论知识和临床技能，具有良好人文素养和一定创新、开拓精神的优秀人才。</w:t>
      </w:r>
    </w:p>
    <w:p w14:paraId="3418C886" w14:textId="77777777" w:rsidR="00CE6E6E" w:rsidRDefault="00000000">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三、教学环境及优势</w:t>
      </w:r>
    </w:p>
    <w:p w14:paraId="35D18D87"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口腔卫生特色班由ZUCC-LLU-SRRSH三方共同设计培养方案和授课。ZUCC建有先进的口腔仿真实验室、口腔诊疗实验室，提供校内实践训练平台，SRRSH口腔科提供临床实践教学平台，首期特色班课程均由LLU、SRRSH安排师资授课。</w:t>
      </w:r>
    </w:p>
    <w:p w14:paraId="432F4D82"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LLU口腔学院的口腔卫生系成立于1959年，师资力量雄厚，每年培养大批优秀的口腔医学及口腔卫生本科毕业生。口腔卫生特色班的课程设置、教学内容等由ZUCC-LLU-SRRSH三方共同负责设置完成，并且指导口腔仿真实验室和口腔诊疗实验室的规划和设计。</w:t>
      </w:r>
    </w:p>
    <w:p w14:paraId="08BD496C"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邵逸夫医院口腔科自1993年成立至今，一直与罗马琳达大学口腔学院有紧密的联系，2009年成立了国内首个口腔卫生项目，定期开展系统化的口腔卫生</w:t>
      </w:r>
      <w:r>
        <w:rPr>
          <w:rFonts w:ascii="仿宋" w:eastAsia="仿宋" w:hAnsi="仿宋" w:cs="仿宋" w:hint="eastAsia"/>
          <w:sz w:val="24"/>
        </w:rPr>
        <w:lastRenderedPageBreak/>
        <w:t>士培训班，建立了成熟、完整的口腔卫生临床教学系统，为国际健康科学中心创办口腔卫生特色班奠定了基础。</w:t>
      </w:r>
    </w:p>
    <w:p w14:paraId="60B67BDD" w14:textId="77777777" w:rsidR="00CE6E6E" w:rsidRDefault="00000000">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四、课程教学特色</w:t>
      </w:r>
    </w:p>
    <w:p w14:paraId="53BAC000"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口腔卫生特色</w:t>
      </w:r>
      <w:proofErr w:type="gramStart"/>
      <w:r>
        <w:rPr>
          <w:rFonts w:ascii="仿宋" w:eastAsia="仿宋" w:hAnsi="仿宋" w:cs="仿宋" w:hint="eastAsia"/>
          <w:sz w:val="24"/>
        </w:rPr>
        <w:t>班采用</w:t>
      </w:r>
      <w:proofErr w:type="gramEnd"/>
      <w:r>
        <w:rPr>
          <w:rFonts w:ascii="仿宋" w:eastAsia="仿宋" w:hAnsi="仿宋" w:cs="仿宋" w:hint="eastAsia"/>
          <w:sz w:val="24"/>
        </w:rPr>
        <w:t>双语或全英文教学，理论和实践紧密结合，课程学习循序渐进。特色班在完成教育部规定的护理专业课程外，需完成口腔卫生专业27.5学分课程的12门课程学习，首期已从2020年秋学期开始上课，具体课程如下：</w:t>
      </w:r>
    </w:p>
    <w:p w14:paraId="3E649D5C" w14:textId="77777777" w:rsidR="00CE6E6E" w:rsidRDefault="00000000">
      <w:pPr>
        <w:spacing w:line="360" w:lineRule="auto"/>
        <w:jc w:val="left"/>
        <w:rPr>
          <w:rFonts w:ascii="仿宋" w:eastAsia="仿宋" w:hAnsi="仿宋" w:cs="仿宋"/>
          <w:sz w:val="24"/>
        </w:rPr>
      </w:pPr>
      <w:r>
        <w:rPr>
          <w:rFonts w:ascii="仿宋" w:eastAsia="仿宋" w:hAnsi="仿宋" w:cs="仿宋" w:hint="eastAsia"/>
          <w:sz w:val="24"/>
        </w:rPr>
        <w:t>Introduction for Dentistry（口腔学导论）；</w:t>
      </w:r>
    </w:p>
    <w:p w14:paraId="34F5B8B3" w14:textId="77777777" w:rsidR="00CE6E6E" w:rsidRDefault="00000000">
      <w:pPr>
        <w:spacing w:line="360" w:lineRule="auto"/>
        <w:jc w:val="left"/>
        <w:rPr>
          <w:rFonts w:ascii="仿宋" w:eastAsia="仿宋" w:hAnsi="仿宋" w:cs="仿宋"/>
          <w:sz w:val="24"/>
        </w:rPr>
      </w:pPr>
      <w:r>
        <w:rPr>
          <w:rFonts w:ascii="仿宋" w:eastAsia="仿宋" w:hAnsi="仿宋" w:cs="仿宋" w:hint="eastAsia"/>
          <w:sz w:val="24"/>
        </w:rPr>
        <w:t>Dental Hygiene Basic Sciences Module I A,B（口腔卫生基础科学I A,B）</w:t>
      </w:r>
    </w:p>
    <w:p w14:paraId="51BB828B" w14:textId="77777777" w:rsidR="00CE6E6E" w:rsidRDefault="00000000">
      <w:pPr>
        <w:spacing w:line="360" w:lineRule="auto"/>
        <w:jc w:val="left"/>
        <w:rPr>
          <w:rFonts w:ascii="仿宋" w:eastAsia="仿宋" w:hAnsi="仿宋" w:cs="仿宋"/>
          <w:sz w:val="24"/>
        </w:rPr>
      </w:pPr>
      <w:r>
        <w:rPr>
          <w:rFonts w:ascii="仿宋" w:eastAsia="仿宋" w:hAnsi="仿宋" w:cs="仿宋" w:hint="eastAsia"/>
          <w:sz w:val="24"/>
        </w:rPr>
        <w:t>Dental Hygiene Basic Science Module II A,B（口腔卫生基础科学II A,B</w:t>
      </w:r>
    </w:p>
    <w:p w14:paraId="218BEE55" w14:textId="77777777" w:rsidR="00CE6E6E" w:rsidRDefault="00000000">
      <w:pPr>
        <w:spacing w:line="360" w:lineRule="auto"/>
        <w:jc w:val="left"/>
        <w:rPr>
          <w:rFonts w:ascii="仿宋" w:eastAsia="仿宋" w:hAnsi="仿宋" w:cs="仿宋"/>
          <w:sz w:val="24"/>
        </w:rPr>
      </w:pPr>
      <w:r>
        <w:rPr>
          <w:rFonts w:ascii="仿宋" w:eastAsia="仿宋" w:hAnsi="仿宋" w:cs="仿宋" w:hint="eastAsia"/>
          <w:sz w:val="24"/>
        </w:rPr>
        <w:t>Dental Hygiene Clinical Sciences Module I A,B（口腔卫生临床学I A,B）</w:t>
      </w:r>
    </w:p>
    <w:p w14:paraId="1042F292" w14:textId="77777777" w:rsidR="00CE6E6E" w:rsidRDefault="00000000">
      <w:pPr>
        <w:spacing w:line="360" w:lineRule="auto"/>
        <w:jc w:val="left"/>
        <w:rPr>
          <w:rFonts w:ascii="仿宋" w:eastAsia="仿宋" w:hAnsi="仿宋" w:cs="仿宋"/>
          <w:sz w:val="24"/>
        </w:rPr>
      </w:pPr>
      <w:r>
        <w:rPr>
          <w:rFonts w:ascii="仿宋" w:eastAsia="仿宋" w:hAnsi="仿宋" w:cs="仿宋" w:hint="eastAsia"/>
          <w:sz w:val="24"/>
        </w:rPr>
        <w:t>Dental Hygiene Clinical Sciences Module II A,B（口腔卫生临床学II A,B）</w:t>
      </w:r>
    </w:p>
    <w:p w14:paraId="73608DA6" w14:textId="77777777" w:rsidR="00CE6E6E" w:rsidRDefault="00000000">
      <w:pPr>
        <w:spacing w:line="360" w:lineRule="auto"/>
        <w:jc w:val="left"/>
        <w:rPr>
          <w:rFonts w:ascii="仿宋" w:eastAsia="仿宋" w:hAnsi="仿宋" w:cs="仿宋"/>
          <w:sz w:val="24"/>
        </w:rPr>
      </w:pPr>
      <w:r>
        <w:rPr>
          <w:rFonts w:ascii="仿宋" w:eastAsia="仿宋" w:hAnsi="仿宋" w:cs="仿宋" w:hint="eastAsia"/>
          <w:sz w:val="24"/>
        </w:rPr>
        <w:t>Dental Hygiene Clinical Science Module III A,B（口腔卫生临床学III A,B）</w:t>
      </w:r>
    </w:p>
    <w:p w14:paraId="5A270580" w14:textId="77777777" w:rsidR="00CE6E6E" w:rsidRDefault="00000000">
      <w:pPr>
        <w:spacing w:line="360" w:lineRule="auto"/>
        <w:jc w:val="left"/>
        <w:rPr>
          <w:rFonts w:ascii="仿宋" w:eastAsia="仿宋" w:hAnsi="仿宋" w:cs="仿宋"/>
          <w:sz w:val="24"/>
        </w:rPr>
      </w:pPr>
      <w:r>
        <w:rPr>
          <w:rFonts w:ascii="仿宋" w:eastAsia="仿宋" w:hAnsi="仿宋" w:cs="仿宋" w:hint="eastAsia"/>
          <w:sz w:val="24"/>
        </w:rPr>
        <w:t>Dental Hygiene Clinical Science Module IV（口腔卫生临床学IV）</w:t>
      </w:r>
    </w:p>
    <w:p w14:paraId="260AE46E" w14:textId="77777777" w:rsidR="00CE6E6E" w:rsidRDefault="00000000">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五、未来职业发展路径</w:t>
      </w:r>
    </w:p>
    <w:p w14:paraId="0AEA1D24" w14:textId="77777777" w:rsidR="00CE6E6E"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口腔卫生</w:t>
      </w:r>
      <w:proofErr w:type="gramStart"/>
      <w:r>
        <w:rPr>
          <w:rFonts w:ascii="仿宋" w:eastAsia="仿宋" w:hAnsi="仿宋" w:cs="仿宋" w:hint="eastAsia"/>
          <w:color w:val="000000" w:themeColor="text1"/>
          <w:sz w:val="24"/>
        </w:rPr>
        <w:t>士属于</w:t>
      </w:r>
      <w:proofErr w:type="gramEnd"/>
      <w:r>
        <w:rPr>
          <w:rFonts w:ascii="仿宋" w:eastAsia="仿宋" w:hAnsi="仿宋" w:cs="仿宋" w:hint="eastAsia"/>
          <w:color w:val="000000" w:themeColor="text1"/>
          <w:sz w:val="24"/>
        </w:rPr>
        <w:t xml:space="preserve">医疗卫生领域的专业人员，通过临床服务、教育咨询和规划评价等方法，帮助个人或群体预防、治疗口腔疾病、维护口腔健康。 </w:t>
      </w:r>
    </w:p>
    <w:p w14:paraId="526CA500" w14:textId="77777777" w:rsidR="00CE6E6E" w:rsidRDefault="00000000">
      <w:pPr>
        <w:spacing w:line="360" w:lineRule="auto"/>
        <w:rPr>
          <w:rFonts w:ascii="仿宋" w:eastAsia="仿宋" w:hAnsi="仿宋" w:cs="仿宋"/>
          <w:sz w:val="24"/>
        </w:rPr>
      </w:pPr>
      <w:r>
        <w:rPr>
          <w:rFonts w:ascii="仿宋" w:eastAsia="仿宋" w:hAnsi="仿宋" w:cs="仿宋" w:hint="eastAsia"/>
          <w:sz w:val="24"/>
        </w:rPr>
        <w:t>口腔卫生士从事的工作有：</w:t>
      </w:r>
    </w:p>
    <w:p w14:paraId="2D02D04F"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1)预防性的服务：牙齿清洁，去除牙结石及菌斑。</w:t>
      </w:r>
      <w:proofErr w:type="gramStart"/>
      <w:r>
        <w:rPr>
          <w:rFonts w:ascii="仿宋" w:eastAsia="仿宋" w:hAnsi="仿宋" w:cs="仿宋" w:hint="eastAsia"/>
          <w:sz w:val="24"/>
        </w:rPr>
        <w:t>涂氟及窝</w:t>
      </w:r>
      <w:proofErr w:type="gramEnd"/>
      <w:r>
        <w:rPr>
          <w:rFonts w:ascii="仿宋" w:eastAsia="仿宋" w:hAnsi="仿宋" w:cs="仿宋" w:hint="eastAsia"/>
          <w:sz w:val="24"/>
        </w:rPr>
        <w:t>沟封闭。</w:t>
      </w:r>
    </w:p>
    <w:p w14:paraId="5FFE4256"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2)教育性的服务：口腔卫生宣教 (OHI)，戒烟管理，口腔营养教育。</w:t>
      </w:r>
    </w:p>
    <w:p w14:paraId="3843BCB4"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3)辅助性的服务：口腔检查，X线片上常见疾病的识别。</w:t>
      </w:r>
    </w:p>
    <w:p w14:paraId="19AB089B" w14:textId="77777777" w:rsidR="00CE6E6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4)治疗性的服务：刮治和根面平整，控制牙周疾病的发展。</w:t>
      </w:r>
    </w:p>
    <w:p w14:paraId="5175D329" w14:textId="77777777" w:rsidR="00CE6E6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color w:val="000000" w:themeColor="text1"/>
          <w:sz w:val="24"/>
        </w:rPr>
        <w:t>口腔卫生士在我国属于新兴职业，临床需求大，就业前景好。</w:t>
      </w:r>
      <w:r>
        <w:rPr>
          <w:rFonts w:ascii="仿宋" w:eastAsia="仿宋" w:hAnsi="仿宋" w:cs="仿宋" w:hint="eastAsia"/>
          <w:sz w:val="24"/>
        </w:rPr>
        <w:t>毕业后可在医院或口腔诊所从事口腔临床工作。除此以外，可以从事教育、销售、管理等职业：如口腔保健指导、口腔咨询师、口腔器械销售等。</w:t>
      </w:r>
    </w:p>
    <w:sectPr w:rsidR="00CE6E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8804C" w14:textId="77777777" w:rsidR="00BB74F4" w:rsidRDefault="00BB74F4">
      <w:r>
        <w:separator/>
      </w:r>
    </w:p>
  </w:endnote>
  <w:endnote w:type="continuationSeparator" w:id="0">
    <w:p w14:paraId="612F0984" w14:textId="77777777" w:rsidR="00BB74F4" w:rsidRDefault="00BB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9A10" w14:textId="77777777" w:rsidR="00CE6E6E" w:rsidRDefault="00000000">
    <w:pPr>
      <w:pStyle w:val="a7"/>
    </w:pPr>
    <w:r>
      <w:rPr>
        <w:noProof/>
      </w:rPr>
      <mc:AlternateContent>
        <mc:Choice Requires="wps">
          <w:drawing>
            <wp:anchor distT="0" distB="0" distL="114300" distR="114300" simplePos="0" relativeHeight="251659264" behindDoc="0" locked="0" layoutInCell="1" allowOverlap="1" wp14:anchorId="5DDD7937" wp14:editId="1480187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3648EC" w14:textId="77777777" w:rsidR="00CE6E6E"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DD793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13648EC" w14:textId="77777777" w:rsidR="00CE6E6E"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DB4F" w14:textId="77777777" w:rsidR="00BB74F4" w:rsidRDefault="00BB74F4">
      <w:r>
        <w:separator/>
      </w:r>
    </w:p>
  </w:footnote>
  <w:footnote w:type="continuationSeparator" w:id="0">
    <w:p w14:paraId="59A8915C" w14:textId="77777777" w:rsidR="00BB74F4" w:rsidRDefault="00BB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k4YTg4NjJhMjBkYTg0NTdkZTQ2ZGVjNDdhZmY2ZDgifQ=="/>
  </w:docVars>
  <w:rsids>
    <w:rsidRoot w:val="407D249F"/>
    <w:rsid w:val="000005CC"/>
    <w:rsid w:val="00074A36"/>
    <w:rsid w:val="00101BAF"/>
    <w:rsid w:val="00131F2C"/>
    <w:rsid w:val="00324152"/>
    <w:rsid w:val="003926B5"/>
    <w:rsid w:val="003F6B9E"/>
    <w:rsid w:val="004C52A1"/>
    <w:rsid w:val="005B492E"/>
    <w:rsid w:val="006163D8"/>
    <w:rsid w:val="006822AF"/>
    <w:rsid w:val="006D224D"/>
    <w:rsid w:val="006E1058"/>
    <w:rsid w:val="006F4655"/>
    <w:rsid w:val="0072654C"/>
    <w:rsid w:val="007A1C95"/>
    <w:rsid w:val="007E6EF4"/>
    <w:rsid w:val="007F3AB0"/>
    <w:rsid w:val="00854932"/>
    <w:rsid w:val="00A869B1"/>
    <w:rsid w:val="00B93930"/>
    <w:rsid w:val="00BB74F4"/>
    <w:rsid w:val="00C62545"/>
    <w:rsid w:val="00CA6538"/>
    <w:rsid w:val="00CE0DC9"/>
    <w:rsid w:val="00CE6E6E"/>
    <w:rsid w:val="00D171E7"/>
    <w:rsid w:val="00D3111D"/>
    <w:rsid w:val="00D44DF0"/>
    <w:rsid w:val="00D8005B"/>
    <w:rsid w:val="00D902DC"/>
    <w:rsid w:val="00DB4A3A"/>
    <w:rsid w:val="00E41418"/>
    <w:rsid w:val="00EC60BB"/>
    <w:rsid w:val="00ED1337"/>
    <w:rsid w:val="00F85AE8"/>
    <w:rsid w:val="00FF1D59"/>
    <w:rsid w:val="038710C4"/>
    <w:rsid w:val="049465FA"/>
    <w:rsid w:val="0EAE4343"/>
    <w:rsid w:val="133F1157"/>
    <w:rsid w:val="18696C50"/>
    <w:rsid w:val="2F3A630B"/>
    <w:rsid w:val="3A683053"/>
    <w:rsid w:val="3CE40AAA"/>
    <w:rsid w:val="3FD373ED"/>
    <w:rsid w:val="407D249F"/>
    <w:rsid w:val="41410322"/>
    <w:rsid w:val="479E2371"/>
    <w:rsid w:val="4E7F0B8E"/>
    <w:rsid w:val="541E4FCE"/>
    <w:rsid w:val="592761DA"/>
    <w:rsid w:val="69B66F46"/>
    <w:rsid w:val="6D2B540A"/>
    <w:rsid w:val="7C5C4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AD446"/>
  <w15:docId w15:val="{0D9D64E0-8BD9-446B-86F1-7CAA1BCE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e">
    <w:name w:val="List Paragraph"/>
    <w:basedOn w:val="a"/>
    <w:uiPriority w:val="99"/>
    <w:unhideWhenUsed/>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HY.</dc:creator>
  <cp:lastModifiedBy>HP</cp:lastModifiedBy>
  <cp:revision>7</cp:revision>
  <dcterms:created xsi:type="dcterms:W3CDTF">2020-01-14T06:01:00Z</dcterms:created>
  <dcterms:modified xsi:type="dcterms:W3CDTF">2024-05-14T02:24:00Z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5F880EE1950C4735A1D298ED05A30E7E</vt:lpwstr>
  </property>
</Properties>
</file>