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E2" w:rsidRDefault="005828C0">
      <w:pPr>
        <w:widowControl/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浙大城市学院国际健康科学中心</w:t>
      </w:r>
      <w:r w:rsidR="00625FE0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呼吸治疗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特色班</w:t>
      </w:r>
    </w:p>
    <w:p w:rsidR="001427E2" w:rsidRDefault="005828C0">
      <w:pPr>
        <w:widowControl/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教育教学管理办法(试行)（2020年</w:t>
      </w:r>
      <w:r w:rsidR="00625FE0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1</w:t>
      </w:r>
      <w:r w:rsidR="005E0FB2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月）</w:t>
      </w:r>
    </w:p>
    <w:p w:rsidR="001427E2" w:rsidRDefault="001427E2">
      <w:pPr>
        <w:widowControl/>
        <w:spacing w:line="52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1427E2" w:rsidRDefault="005828C0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第一条 为加强国际交流与合作，加快推进浙大城市学院与美国罗马琳达大学（LLU）、浙江大学医学院附属邵逸夫医院（SRRSH）三方合作的国际健康科学中心（International Institute for  Health Science，简称IIHS）的建设，构建培养高素质的国际化应用型</w:t>
      </w:r>
      <w:r w:rsidR="005E0FB2">
        <w:rPr>
          <w:rFonts w:ascii="仿宋" w:eastAsia="仿宋" w:hAnsi="仿宋" w:cs="仿宋" w:hint="eastAsia"/>
          <w:bCs/>
          <w:kern w:val="0"/>
          <w:sz w:val="24"/>
          <w:lang w:bidi="ar"/>
        </w:rPr>
        <w:t>医学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人才的教学体系，</w:t>
      </w:r>
      <w:proofErr w:type="gramStart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彰显浙大城市</w:t>
      </w:r>
      <w:proofErr w:type="gramEnd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学院的国际化办学特色，特制定本办法。</w:t>
      </w:r>
    </w:p>
    <w:p w:rsidR="001427E2" w:rsidRDefault="005828C0">
      <w:pPr>
        <w:widowControl/>
        <w:numPr>
          <w:ilvl w:val="255"/>
          <w:numId w:val="0"/>
        </w:numPr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第二条 国际健康科学中心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</w:t>
      </w:r>
      <w:proofErr w:type="gramStart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班引进</w:t>
      </w:r>
      <w:proofErr w:type="gramEnd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美国罗马琳达大学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专业课程，旨在培养掌握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临床医学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专业基础和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相关知识技能，具备良好的人文素养和新兴健康学科职业素质，在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临床医学呼吸治疗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方向的临床实践和应用等领域具有一定创新和实践能力的优秀人才。</w:t>
      </w:r>
    </w:p>
    <w:p w:rsidR="001427E2" w:rsidRDefault="005828C0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第三条 国际健康科学中心成立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</w:t>
      </w:r>
      <w:proofErr w:type="gramStart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班培养</w:t>
      </w:r>
      <w:proofErr w:type="gramEnd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指导委员会，统筹指导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临床医学呼吸治疗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特色班的人才培养工作。指导委员会成员应包括浙大城市学院、美国罗马琳达大学、浙江大学医学院附属邵逸夫医院的相关负责人及专家。浙大城市学院医学院为培养指导委员会秘书单位。</w:t>
      </w:r>
    </w:p>
    <w:p w:rsidR="001427E2" w:rsidRDefault="005828C0">
      <w:pPr>
        <w:widowControl/>
        <w:numPr>
          <w:ilvl w:val="255"/>
          <w:numId w:val="0"/>
        </w:numPr>
        <w:spacing w:line="360" w:lineRule="auto"/>
        <w:ind w:firstLine="420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第四条 培养指导委员会负责制订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特色课程模块的课程计划，国际健康科学中心为特色班配备优秀师资，为学生提供良好的实践平台。学生在完成教育部要求的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临床医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学专业课程修读基础上，还须完成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特色课程模块的修读，具备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理论知识和实践技能。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特色班的学生由医学院进行日常管理。</w:t>
      </w:r>
    </w:p>
    <w:p w:rsidR="001427E2" w:rsidRDefault="005828C0">
      <w:pPr>
        <w:widowControl/>
        <w:numPr>
          <w:ilvl w:val="255"/>
          <w:numId w:val="0"/>
        </w:numPr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 xml:space="preserve">第五条 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特色班课程采取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相关课程单独组班授课的方式，由浙大城市学院、美国罗马琳达大学、浙江大学医学院附属邵逸夫医院教师联合讲授。师资费用支付参考国际健康科学中心三方合作备忘录条例。</w:t>
      </w:r>
    </w:p>
    <w:p w:rsidR="001427E2" w:rsidRDefault="005828C0">
      <w:pPr>
        <w:widowControl/>
        <w:numPr>
          <w:ilvl w:val="255"/>
          <w:numId w:val="0"/>
        </w:numPr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第六条 特色班学生选拔由浙大城市学院医学院、美国罗马琳达大学、浙江大学医学院附属邵逸夫医院共同组织，每年从对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有浓厚兴趣的</w:t>
      </w:r>
      <w:r w:rsidR="00625FE0">
        <w:rPr>
          <w:rFonts w:ascii="仿宋" w:eastAsia="仿宋" w:hAnsi="仿宋" w:cs="仿宋" w:hint="eastAsia"/>
          <w:bCs/>
          <w:kern w:val="0"/>
          <w:sz w:val="24"/>
          <w:lang w:bidi="ar"/>
        </w:rPr>
        <w:t>临床医学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专业一年级学生中选拔。选拔时间</w:t>
      </w:r>
      <w:r w:rsidR="005E0FB2">
        <w:rPr>
          <w:rFonts w:ascii="仿宋" w:eastAsia="仿宋" w:hAnsi="仿宋" w:cs="仿宋" w:hint="eastAsia"/>
          <w:bCs/>
          <w:kern w:val="0"/>
          <w:sz w:val="24"/>
          <w:lang w:bidi="ar"/>
        </w:rPr>
        <w:t>一般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安排在</w:t>
      </w:r>
      <w:r w:rsidR="005E0FB2">
        <w:rPr>
          <w:rFonts w:ascii="仿宋" w:eastAsia="仿宋" w:hAnsi="仿宋" w:cs="仿宋" w:hint="eastAsia"/>
          <w:bCs/>
          <w:kern w:val="0"/>
          <w:sz w:val="24"/>
          <w:lang w:bidi="ar"/>
        </w:rPr>
        <w:t>第二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学期。</w:t>
      </w:r>
      <w:r w:rsidRPr="008B6E79">
        <w:rPr>
          <w:rFonts w:ascii="仿宋" w:eastAsia="仿宋" w:hAnsi="仿宋" w:cs="仿宋" w:hint="eastAsia"/>
          <w:bCs/>
          <w:kern w:val="0"/>
          <w:sz w:val="24"/>
          <w:lang w:bidi="ar"/>
        </w:rPr>
        <w:t>选拔将根据高考标准分成绩、大学第一学期成绩</w:t>
      </w:r>
      <w:bookmarkStart w:id="0" w:name="_Hlk43304928"/>
      <w:r w:rsidRPr="008B6E79">
        <w:rPr>
          <w:rFonts w:ascii="仿宋" w:eastAsia="仿宋" w:hAnsi="仿宋" w:cs="仿宋" w:hint="eastAsia"/>
          <w:bCs/>
          <w:kern w:val="0"/>
          <w:sz w:val="24"/>
          <w:lang w:bidi="ar"/>
        </w:rPr>
        <w:t>(修读的课程层次、进度不低于所在专业推荐性课程计划的要求）</w:t>
      </w:r>
      <w:bookmarkEnd w:id="0"/>
      <w:r w:rsidRPr="008B6E79">
        <w:rPr>
          <w:rFonts w:ascii="仿宋" w:eastAsia="仿宋" w:hAnsi="仿宋" w:cs="仿宋" w:hint="eastAsia"/>
          <w:bCs/>
          <w:kern w:val="0"/>
          <w:sz w:val="24"/>
          <w:lang w:bidi="ar"/>
        </w:rPr>
        <w:t>、英语成绩和命题写作四项指标构成的总成绩进行第一轮选拔，</w:t>
      </w:r>
      <w:r w:rsidR="003739CA">
        <w:rPr>
          <w:rFonts w:ascii="仿宋" w:eastAsia="仿宋" w:hAnsi="仿宋" w:cs="仿宋" w:hint="eastAsia"/>
          <w:bCs/>
          <w:kern w:val="0"/>
          <w:sz w:val="24"/>
          <w:lang w:bidi="ar"/>
        </w:rPr>
        <w:t>由浙</w:t>
      </w:r>
      <w:r w:rsidR="003739CA">
        <w:rPr>
          <w:rFonts w:ascii="仿宋" w:eastAsia="仿宋" w:hAnsi="仿宋" w:cs="仿宋" w:hint="eastAsia"/>
          <w:bCs/>
          <w:kern w:val="0"/>
          <w:sz w:val="24"/>
          <w:lang w:bidi="ar"/>
        </w:rPr>
        <w:lastRenderedPageBreak/>
        <w:t>大城市学院、美国罗马琳达大学、浙江大学医学院附属邵逸夫医院进行联合面试作为第二轮选拔。第一轮与第二轮面试的成绩分别</w:t>
      </w:r>
      <w:proofErr w:type="gramStart"/>
      <w:r w:rsidR="003739CA">
        <w:rPr>
          <w:rFonts w:ascii="仿宋" w:eastAsia="仿宋" w:hAnsi="仿宋" w:cs="仿宋" w:hint="eastAsia"/>
          <w:bCs/>
          <w:kern w:val="0"/>
          <w:sz w:val="24"/>
          <w:lang w:bidi="ar"/>
        </w:rPr>
        <w:t>占最终</w:t>
      </w:r>
      <w:proofErr w:type="gramEnd"/>
      <w:r w:rsidR="003739CA">
        <w:rPr>
          <w:rFonts w:ascii="仿宋" w:eastAsia="仿宋" w:hAnsi="仿宋" w:cs="仿宋" w:hint="eastAsia"/>
          <w:bCs/>
          <w:kern w:val="0"/>
          <w:sz w:val="24"/>
          <w:lang w:bidi="ar"/>
        </w:rPr>
        <w:t>成绩的40%与60%。</w:t>
      </w:r>
      <w:r w:rsidRPr="008B6E79">
        <w:rPr>
          <w:rFonts w:ascii="仿宋" w:eastAsia="仿宋" w:hAnsi="仿宋" w:cs="仿宋" w:hint="eastAsia"/>
          <w:bCs/>
          <w:kern w:val="0"/>
          <w:sz w:val="24"/>
          <w:lang w:bidi="ar"/>
        </w:rPr>
        <w:t>根据</w:t>
      </w:r>
      <w:r w:rsidR="003739CA">
        <w:rPr>
          <w:rFonts w:ascii="仿宋" w:eastAsia="仿宋" w:hAnsi="仿宋" w:cs="仿宋" w:hint="eastAsia"/>
          <w:bCs/>
          <w:kern w:val="0"/>
          <w:sz w:val="24"/>
          <w:lang w:bidi="ar"/>
        </w:rPr>
        <w:t>最终</w:t>
      </w:r>
      <w:r w:rsidRPr="008B6E79">
        <w:rPr>
          <w:rFonts w:ascii="仿宋" w:eastAsia="仿宋" w:hAnsi="仿宋" w:cs="仿宋" w:hint="eastAsia"/>
          <w:bCs/>
          <w:kern w:val="0"/>
          <w:sz w:val="24"/>
          <w:lang w:bidi="ar"/>
        </w:rPr>
        <w:t>成绩择优录取，录取人数不超过20人。</w:t>
      </w:r>
    </w:p>
    <w:p w:rsidR="001427E2" w:rsidRDefault="005828C0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第七条</w:t>
      </w:r>
      <w:r w:rsidR="006C231D">
        <w:rPr>
          <w:rFonts w:ascii="仿宋" w:eastAsia="仿宋" w:hAnsi="仿宋" w:cs="仿宋" w:hint="eastAsia"/>
          <w:bCs/>
          <w:kern w:val="0"/>
          <w:sz w:val="24"/>
          <w:lang w:bidi="ar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在获得浙大城市学院毕业证书和学位证书的前提下，完成所有</w:t>
      </w:r>
      <w:r w:rsidR="008B6E79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特色班课程的学习</w:t>
      </w:r>
      <w:proofErr w:type="gramStart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且考核</w:t>
      </w:r>
      <w:proofErr w:type="gramEnd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合格的特色班毕业生还可获得浙大城市学院、美国罗马琳达大学、浙江大学医学院附属邵逸夫医院三方联合颁发的特色班证书。</w:t>
      </w:r>
    </w:p>
    <w:p w:rsidR="001427E2" w:rsidRDefault="005828C0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  <w:sz w:val="24"/>
        </w:rPr>
      </w:pPr>
      <w:r w:rsidRPr="00DE7AA5">
        <w:rPr>
          <w:rFonts w:ascii="仿宋" w:eastAsia="仿宋" w:hAnsi="仿宋" w:cs="仿宋" w:hint="eastAsia"/>
          <w:bCs/>
          <w:kern w:val="0"/>
          <w:sz w:val="24"/>
          <w:lang w:bidi="ar"/>
        </w:rPr>
        <w:t>第八条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 xml:space="preserve"> 出现下列情况之一者，应退出</w:t>
      </w:r>
      <w:r w:rsidR="008B6E79">
        <w:rPr>
          <w:rFonts w:ascii="仿宋" w:eastAsia="仿宋" w:hAnsi="仿宋" w:cs="仿宋" w:hint="eastAsia"/>
          <w:bCs/>
          <w:kern w:val="0"/>
          <w:sz w:val="24"/>
          <w:lang w:bidi="ar"/>
        </w:rPr>
        <w:t>临床医学呼吸治疗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</w:t>
      </w:r>
      <w:proofErr w:type="gramStart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班培养</w:t>
      </w:r>
      <w:proofErr w:type="gramEnd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计划：</w:t>
      </w:r>
    </w:p>
    <w:p w:rsidR="001427E2" w:rsidRDefault="005828C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（一）</w:t>
      </w:r>
      <w:r w:rsidR="00433B51">
        <w:rPr>
          <w:rFonts w:ascii="仿宋" w:eastAsia="仿宋" w:hAnsi="仿宋" w:cs="仿宋" w:hint="eastAsia"/>
          <w:bCs/>
          <w:kern w:val="0"/>
          <w:sz w:val="24"/>
          <w:lang w:bidi="ar"/>
        </w:rPr>
        <w:t>不能于毕业前完成全部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24"/>
          <w:lang w:bidi="ar"/>
        </w:rPr>
        <w:t>特色班课程</w:t>
      </w:r>
      <w:r w:rsidR="00433B51">
        <w:rPr>
          <w:rFonts w:ascii="仿宋" w:eastAsia="仿宋" w:hAnsi="仿宋" w:cs="仿宋" w:hint="eastAsia"/>
          <w:bCs/>
          <w:color w:val="000000" w:themeColor="text1"/>
          <w:kern w:val="0"/>
          <w:sz w:val="24"/>
          <w:lang w:bidi="ar"/>
        </w:rPr>
        <w:t>并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24"/>
          <w:lang w:bidi="ar"/>
        </w:rPr>
        <w:t>考核</w:t>
      </w:r>
      <w:r w:rsidR="00433B51">
        <w:rPr>
          <w:rFonts w:ascii="仿宋" w:eastAsia="仿宋" w:hAnsi="仿宋" w:cs="仿宋" w:hint="eastAsia"/>
          <w:bCs/>
          <w:color w:val="000000" w:themeColor="text1"/>
          <w:kern w:val="0"/>
          <w:sz w:val="24"/>
          <w:lang w:bidi="ar"/>
        </w:rPr>
        <w:t>通过的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；</w:t>
      </w:r>
    </w:p>
    <w:p w:rsidR="001427E2" w:rsidRDefault="005828C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（二）因违反校纪校规被开除的</w:t>
      </w:r>
      <w:r w:rsidR="0001079C">
        <w:rPr>
          <w:rFonts w:ascii="仿宋" w:eastAsia="仿宋" w:hAnsi="仿宋" w:cs="仿宋" w:hint="eastAsia"/>
          <w:bCs/>
          <w:kern w:val="0"/>
          <w:sz w:val="24"/>
          <w:lang w:bidi="ar"/>
        </w:rPr>
        <w:t>或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因转学、退学等情况离开学校的；</w:t>
      </w:r>
    </w:p>
    <w:p w:rsidR="001427E2" w:rsidRDefault="005828C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（三）学生本人申请退出</w:t>
      </w:r>
      <w:proofErr w:type="gramStart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本特色班</w:t>
      </w:r>
      <w:proofErr w:type="gramEnd"/>
      <w:r>
        <w:rPr>
          <w:rFonts w:ascii="仿宋" w:eastAsia="仿宋" w:hAnsi="仿宋" w:cs="仿宋" w:hint="eastAsia"/>
          <w:bCs/>
          <w:kern w:val="0"/>
          <w:sz w:val="24"/>
          <w:lang w:bidi="ar"/>
        </w:rPr>
        <w:t>的。</w:t>
      </w:r>
    </w:p>
    <w:p w:rsidR="001427E2" w:rsidRDefault="005828C0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  <w:sz w:val="24"/>
        </w:rPr>
      </w:pPr>
      <w:r w:rsidRPr="007D04AA">
        <w:rPr>
          <w:rFonts w:ascii="仿宋" w:eastAsia="仿宋" w:hAnsi="仿宋" w:cs="仿宋" w:hint="eastAsia"/>
          <w:bCs/>
          <w:kern w:val="0"/>
          <w:sz w:val="24"/>
          <w:lang w:bidi="ar"/>
        </w:rPr>
        <w:t>第九条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 xml:space="preserve"> </w:t>
      </w:r>
      <w:r w:rsidR="008B6E79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学生评奖评优按《浙江大学城市学院本科学生奖学金评定条件及管理办法（2012年6月修订）》（浙大城院发学〔2012〕69号）和《浙江大学城市学院本科学生荣誉称号评比条件及管理办法（2014年5月修订）》（浙大城院发学〔2014〕37号）实施，在其所在专业班级参与评比。</w:t>
      </w:r>
    </w:p>
    <w:p w:rsidR="001427E2" w:rsidRDefault="005828C0">
      <w:pPr>
        <w:widowControl/>
        <w:numPr>
          <w:ilvl w:val="255"/>
          <w:numId w:val="0"/>
        </w:numPr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 w:rsidRPr="007D04AA">
        <w:rPr>
          <w:rFonts w:ascii="仿宋" w:eastAsia="仿宋" w:hAnsi="仿宋" w:cs="仿宋" w:hint="eastAsia"/>
          <w:bCs/>
          <w:kern w:val="0"/>
          <w:sz w:val="24"/>
          <w:lang w:bidi="ar"/>
        </w:rPr>
        <w:t>第十条</w:t>
      </w:r>
      <w:bookmarkStart w:id="1" w:name="_Hlk43451078"/>
      <w:r w:rsidR="00DE7AA5">
        <w:rPr>
          <w:rFonts w:ascii="仿宋" w:eastAsia="仿宋" w:hAnsi="仿宋" w:cs="仿宋" w:hint="eastAsia"/>
          <w:bCs/>
          <w:kern w:val="0"/>
          <w:sz w:val="24"/>
          <w:lang w:bidi="ar"/>
        </w:rPr>
        <w:t xml:space="preserve"> </w:t>
      </w:r>
      <w:r w:rsidR="008B6E79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特色班的课程</w:t>
      </w:r>
      <w:r w:rsidR="007D04AA">
        <w:rPr>
          <w:rFonts w:ascii="仿宋" w:eastAsia="仿宋" w:hAnsi="仿宋" w:cs="仿宋" w:hint="eastAsia"/>
          <w:bCs/>
          <w:kern w:val="0"/>
          <w:sz w:val="24"/>
          <w:lang w:bidi="ar"/>
        </w:rPr>
        <w:t>学分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可</w:t>
      </w:r>
      <w:r w:rsidR="007D04AA">
        <w:rPr>
          <w:rFonts w:ascii="仿宋" w:eastAsia="仿宋" w:hAnsi="仿宋" w:cs="仿宋" w:hint="eastAsia"/>
          <w:bCs/>
          <w:kern w:val="0"/>
          <w:sz w:val="24"/>
          <w:lang w:bidi="ar"/>
        </w:rPr>
        <w:t>替代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专业选修课程</w:t>
      </w:r>
      <w:bookmarkEnd w:id="1"/>
      <w:r w:rsidR="007D04AA">
        <w:rPr>
          <w:rFonts w:ascii="仿宋" w:eastAsia="仿宋" w:hAnsi="仿宋" w:cs="仿宋" w:hint="eastAsia"/>
          <w:bCs/>
          <w:kern w:val="0"/>
          <w:sz w:val="24"/>
          <w:lang w:bidi="ar"/>
        </w:rPr>
        <w:t>学分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。</w:t>
      </w:r>
    </w:p>
    <w:p w:rsidR="001427E2" w:rsidRDefault="005828C0">
      <w:pPr>
        <w:widowControl/>
        <w:numPr>
          <w:ilvl w:val="255"/>
          <w:numId w:val="0"/>
        </w:numPr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第十一条 浙大城市学院对</w:t>
      </w:r>
      <w:r w:rsidR="008B6E79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特色班学生收费视同普通本科生，统一实行按学分收费的制度，具体收费标准按计划财务部有关规定执行。</w:t>
      </w:r>
    </w:p>
    <w:p w:rsidR="001427E2" w:rsidRDefault="005828C0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第十二条</w:t>
      </w:r>
      <w:r w:rsidR="006C231D">
        <w:rPr>
          <w:rFonts w:ascii="仿宋" w:eastAsia="仿宋" w:hAnsi="仿宋" w:cs="仿宋" w:hint="eastAsia"/>
          <w:bCs/>
          <w:kern w:val="0"/>
          <w:sz w:val="24"/>
          <w:lang w:bidi="ar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本办法自</w:t>
      </w:r>
      <w:r w:rsidR="00DE7AA5">
        <w:rPr>
          <w:rFonts w:ascii="仿宋" w:eastAsia="仿宋" w:hAnsi="仿宋" w:cs="仿宋" w:hint="eastAsia"/>
          <w:bCs/>
          <w:kern w:val="0"/>
          <w:sz w:val="24"/>
          <w:lang w:bidi="ar"/>
        </w:rPr>
        <w:t>2020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级</w:t>
      </w:r>
      <w:r w:rsidR="008B6E79">
        <w:rPr>
          <w:rFonts w:ascii="仿宋" w:eastAsia="仿宋" w:hAnsi="仿宋" w:cs="仿宋" w:hint="eastAsia"/>
          <w:bCs/>
          <w:kern w:val="0"/>
          <w:sz w:val="24"/>
          <w:lang w:bidi="ar"/>
        </w:rPr>
        <w:t>临床医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学</w:t>
      </w:r>
      <w:r w:rsidR="008B6E79">
        <w:rPr>
          <w:rFonts w:ascii="仿宋" w:eastAsia="仿宋" w:hAnsi="仿宋" w:cs="仿宋" w:hint="eastAsia"/>
          <w:bCs/>
          <w:kern w:val="0"/>
          <w:sz w:val="24"/>
          <w:lang w:bidi="ar"/>
        </w:rPr>
        <w:t>呼吸治疗</w:t>
      </w:r>
      <w:r>
        <w:rPr>
          <w:rFonts w:ascii="仿宋" w:eastAsia="仿宋" w:hAnsi="仿宋" w:cs="仿宋" w:hint="eastAsia"/>
          <w:bCs/>
          <w:kern w:val="0"/>
          <w:sz w:val="24"/>
          <w:lang w:bidi="ar"/>
        </w:rPr>
        <w:t>特色班启动起实施，由医学院负责解释。</w:t>
      </w:r>
      <w:bookmarkStart w:id="2" w:name="_GoBack"/>
      <w:bookmarkEnd w:id="2"/>
    </w:p>
    <w:p w:rsidR="001427E2" w:rsidRDefault="001427E2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  <w:kern w:val="0"/>
          <w:sz w:val="24"/>
          <w:lang w:bidi="ar"/>
        </w:rPr>
      </w:pPr>
    </w:p>
    <w:sectPr w:rsidR="001427E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B4" w:rsidRDefault="00BC77B4">
      <w:r>
        <w:separator/>
      </w:r>
    </w:p>
  </w:endnote>
  <w:endnote w:type="continuationSeparator" w:id="0">
    <w:p w:rsidR="00BC77B4" w:rsidRDefault="00BC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31599"/>
    </w:sdtPr>
    <w:sdtEndPr/>
    <w:sdtContent>
      <w:p w:rsidR="001427E2" w:rsidRDefault="005828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1D" w:rsidRPr="006C231D">
          <w:rPr>
            <w:noProof/>
            <w:lang w:val="zh-CN"/>
          </w:rPr>
          <w:t>2</w:t>
        </w:r>
        <w:r>
          <w:fldChar w:fldCharType="end"/>
        </w:r>
      </w:p>
    </w:sdtContent>
  </w:sdt>
  <w:p w:rsidR="001427E2" w:rsidRDefault="001427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B4" w:rsidRDefault="00BC77B4">
      <w:r>
        <w:separator/>
      </w:r>
    </w:p>
  </w:footnote>
  <w:footnote w:type="continuationSeparator" w:id="0">
    <w:p w:rsidR="00BC77B4" w:rsidRDefault="00BC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71E5"/>
    <w:rsid w:val="0001079C"/>
    <w:rsid w:val="00026D06"/>
    <w:rsid w:val="000607FF"/>
    <w:rsid w:val="0007003D"/>
    <w:rsid w:val="000912FE"/>
    <w:rsid w:val="000C3C6F"/>
    <w:rsid w:val="000D0EA0"/>
    <w:rsid w:val="001208DA"/>
    <w:rsid w:val="001427E2"/>
    <w:rsid w:val="00146303"/>
    <w:rsid w:val="001B6F7A"/>
    <w:rsid w:val="0025413F"/>
    <w:rsid w:val="00294B78"/>
    <w:rsid w:val="002A4251"/>
    <w:rsid w:val="002C302E"/>
    <w:rsid w:val="002C551E"/>
    <w:rsid w:val="002C6C27"/>
    <w:rsid w:val="002C7C72"/>
    <w:rsid w:val="00344CB4"/>
    <w:rsid w:val="003639B6"/>
    <w:rsid w:val="003739CA"/>
    <w:rsid w:val="003F47DD"/>
    <w:rsid w:val="00433B51"/>
    <w:rsid w:val="00487770"/>
    <w:rsid w:val="004C07E8"/>
    <w:rsid w:val="00507409"/>
    <w:rsid w:val="0057307C"/>
    <w:rsid w:val="005778D9"/>
    <w:rsid w:val="005828C0"/>
    <w:rsid w:val="005B6AB1"/>
    <w:rsid w:val="005E0FB2"/>
    <w:rsid w:val="00607C75"/>
    <w:rsid w:val="00625FE0"/>
    <w:rsid w:val="00681892"/>
    <w:rsid w:val="006C231D"/>
    <w:rsid w:val="00711EC4"/>
    <w:rsid w:val="00760070"/>
    <w:rsid w:val="00767893"/>
    <w:rsid w:val="007873C4"/>
    <w:rsid w:val="007B35E2"/>
    <w:rsid w:val="007D04AA"/>
    <w:rsid w:val="007E0405"/>
    <w:rsid w:val="008254BF"/>
    <w:rsid w:val="00860302"/>
    <w:rsid w:val="00867AB1"/>
    <w:rsid w:val="008B6E79"/>
    <w:rsid w:val="008F0D1D"/>
    <w:rsid w:val="009D4248"/>
    <w:rsid w:val="00A254D3"/>
    <w:rsid w:val="00A6363D"/>
    <w:rsid w:val="00AA420B"/>
    <w:rsid w:val="00AD7B62"/>
    <w:rsid w:val="00AE3167"/>
    <w:rsid w:val="00AE5454"/>
    <w:rsid w:val="00AF0F62"/>
    <w:rsid w:val="00AF540B"/>
    <w:rsid w:val="00B412F4"/>
    <w:rsid w:val="00BA007C"/>
    <w:rsid w:val="00BB000E"/>
    <w:rsid w:val="00BC77B4"/>
    <w:rsid w:val="00C10436"/>
    <w:rsid w:val="00C23074"/>
    <w:rsid w:val="00C778DF"/>
    <w:rsid w:val="00D00E28"/>
    <w:rsid w:val="00D65734"/>
    <w:rsid w:val="00D82945"/>
    <w:rsid w:val="00DE7AA5"/>
    <w:rsid w:val="00E950E4"/>
    <w:rsid w:val="00F721EB"/>
    <w:rsid w:val="0241782A"/>
    <w:rsid w:val="12DC5703"/>
    <w:rsid w:val="16733289"/>
    <w:rsid w:val="199F5D5A"/>
    <w:rsid w:val="1A7C7A7A"/>
    <w:rsid w:val="1AF93BEA"/>
    <w:rsid w:val="23FF5937"/>
    <w:rsid w:val="24C44650"/>
    <w:rsid w:val="29340C1F"/>
    <w:rsid w:val="32677CA6"/>
    <w:rsid w:val="334A70B5"/>
    <w:rsid w:val="341871E5"/>
    <w:rsid w:val="356150E1"/>
    <w:rsid w:val="381F1017"/>
    <w:rsid w:val="436770A4"/>
    <w:rsid w:val="468B3518"/>
    <w:rsid w:val="47402799"/>
    <w:rsid w:val="4CDD585B"/>
    <w:rsid w:val="4EBA5570"/>
    <w:rsid w:val="513756BB"/>
    <w:rsid w:val="54D13D77"/>
    <w:rsid w:val="5B587734"/>
    <w:rsid w:val="5CBC02BF"/>
    <w:rsid w:val="637201CF"/>
    <w:rsid w:val="64B32C0E"/>
    <w:rsid w:val="7951416A"/>
    <w:rsid w:val="79E56928"/>
    <w:rsid w:val="7CE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9FB5E-2D51-42F6-8C7D-8E45A384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36</cp:revision>
  <cp:lastPrinted>2020-01-06T05:32:00Z</cp:lastPrinted>
  <dcterms:created xsi:type="dcterms:W3CDTF">2020-06-09T08:38:00Z</dcterms:created>
  <dcterms:modified xsi:type="dcterms:W3CDTF">2021-06-08T01:00:00Z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