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A666D2" w14:textId="77777777" w:rsidR="0095283F" w:rsidRPr="0095283F" w:rsidRDefault="0095283F" w:rsidP="0095283F">
      <w:pPr>
        <w:widowControl/>
        <w:spacing w:before="100" w:beforeAutospacing="1" w:after="100" w:afterAutospacing="1"/>
        <w:jc w:val="left"/>
        <w:outlineLvl w:val="2"/>
        <w:rPr>
          <w:rFonts w:ascii="微软雅黑" w:eastAsia="微软雅黑" w:hAnsi="微软雅黑" w:cs="宋体"/>
          <w:b/>
          <w:bCs/>
          <w:kern w:val="0"/>
          <w:sz w:val="32"/>
          <w:szCs w:val="32"/>
        </w:rPr>
      </w:pPr>
      <w:r w:rsidRPr="0095283F">
        <w:rPr>
          <w:rFonts w:ascii="微软雅黑" w:eastAsia="微软雅黑" w:hAnsi="微软雅黑" w:cs="宋体"/>
          <w:b/>
          <w:bCs/>
          <w:kern w:val="0"/>
          <w:sz w:val="32"/>
          <w:szCs w:val="32"/>
        </w:rPr>
        <w:t>【科研成果】科研处、人才人事处关于公布《浙大城市学院期刊目录（2023年版）》的通知</w:t>
      </w:r>
    </w:p>
    <w:p w14:paraId="7A11A3B7" w14:textId="77777777" w:rsidR="0095283F" w:rsidRPr="0095283F" w:rsidRDefault="0095283F" w:rsidP="0095283F">
      <w:pPr>
        <w:widowControl/>
        <w:jc w:val="left"/>
        <w:rPr>
          <w:rFonts w:ascii="微软雅黑" w:eastAsia="微软雅黑" w:hAnsi="微软雅黑" w:cs="宋体"/>
          <w:kern w:val="0"/>
          <w:sz w:val="28"/>
          <w:szCs w:val="28"/>
        </w:rPr>
      </w:pPr>
      <w:r w:rsidRPr="0095283F">
        <w:rPr>
          <w:rFonts w:ascii="微软雅黑" w:eastAsia="微软雅黑" w:hAnsi="微软雅黑" w:cs="宋体"/>
          <w:kern w:val="0"/>
          <w:sz w:val="28"/>
          <w:szCs w:val="28"/>
        </w:rPr>
        <w:t>各学院，各部门，直属各单位：</w:t>
      </w:r>
      <w:r w:rsidRPr="0095283F">
        <w:rPr>
          <w:rFonts w:ascii="微软雅黑" w:eastAsia="微软雅黑" w:hAnsi="微软雅黑" w:cs="宋体"/>
          <w:kern w:val="0"/>
          <w:sz w:val="28"/>
          <w:szCs w:val="28"/>
        </w:rPr>
        <w:br/>
        <w:t>       为进一步提高我校科研实力，扩大学术产出规模和学术影响力，激发教师投身科研工作的积极性，循序渐进地提升学院整体学术水平，经研究，现公布《浙大城市学院期刊目录（2023年版）》。具体通知如下：</w:t>
      </w:r>
      <w:r w:rsidRPr="0095283F">
        <w:rPr>
          <w:rFonts w:ascii="微软雅黑" w:eastAsia="微软雅黑" w:hAnsi="微软雅黑" w:cs="宋体"/>
          <w:kern w:val="0"/>
          <w:sz w:val="28"/>
          <w:szCs w:val="28"/>
        </w:rPr>
        <w:br/>
        <w:t>       1.本目录是浙江大学《国内学术期刊分级目录指南•2020版》和《中文核心期刊要目总览·2020年版（北京大学出版社2021年5月第9版）》的合集，共有学术期刊2390种，其中，一级期刊366种（标注*的为权威期刊），核心期刊2024种（编号在1289-2024 区间的729种为增补的北大核心目录中的期刊）。</w:t>
      </w:r>
      <w:r w:rsidRPr="0095283F">
        <w:rPr>
          <w:rFonts w:ascii="微软雅黑" w:eastAsia="微软雅黑" w:hAnsi="微软雅黑" w:cs="宋体"/>
          <w:kern w:val="0"/>
          <w:sz w:val="28"/>
          <w:szCs w:val="28"/>
        </w:rPr>
        <w:br/>
        <w:t>       2.因出版时间差未在列的中文社会科学引文索引（CSSCI）、</w:t>
      </w:r>
      <w:r w:rsidRPr="0095283F">
        <w:rPr>
          <w:rFonts w:ascii="微软雅黑" w:eastAsia="微软雅黑" w:hAnsi="微软雅黑" w:cs="宋体" w:hint="eastAsia"/>
          <w:kern w:val="0"/>
          <w:sz w:val="28"/>
          <w:szCs w:val="28"/>
        </w:rPr>
        <w:t>中国科学引文数据库(CSCD)</w:t>
      </w:r>
      <w:r w:rsidRPr="0095283F">
        <w:rPr>
          <w:rFonts w:ascii="微软雅黑" w:eastAsia="微软雅黑" w:hAnsi="微软雅黑" w:cs="宋体"/>
          <w:kern w:val="0"/>
          <w:sz w:val="28"/>
          <w:szCs w:val="28"/>
        </w:rPr>
        <w:t>来源期刊论文，可依据正规收录证明视为核心。</w:t>
      </w:r>
      <w:r w:rsidRPr="0095283F">
        <w:rPr>
          <w:rFonts w:ascii="微软雅黑" w:eastAsia="微软雅黑" w:hAnsi="微软雅黑" w:cs="宋体"/>
          <w:kern w:val="0"/>
          <w:sz w:val="28"/>
          <w:szCs w:val="28"/>
        </w:rPr>
        <w:br/>
        <w:t>       3. 未在以上一级、核心期刊目录中的中国科技期刊卓越行动计划入选期刊增列为国内核心期刊。</w:t>
      </w:r>
      <w:r w:rsidRPr="0095283F">
        <w:rPr>
          <w:rFonts w:ascii="微软雅黑" w:eastAsia="微软雅黑" w:hAnsi="微软雅黑" w:cs="宋体"/>
          <w:kern w:val="0"/>
          <w:sz w:val="28"/>
          <w:szCs w:val="28"/>
        </w:rPr>
        <w:br/>
        <w:t>       本期刊目录自2023年1月1日起实施，科研成果认定时原则上以论文的刊出时间为准；投稿日期在2022年12月31日前的按《浙江大学城市学院期刊目录（2020年版）》执行，没有直接标明投稿日期且无法取得投稿日期证明的按刊出时间为准。</w:t>
      </w:r>
      <w:r w:rsidRPr="0095283F">
        <w:rPr>
          <w:rFonts w:ascii="微软雅黑" w:eastAsia="微软雅黑" w:hAnsi="微软雅黑" w:cs="宋体"/>
          <w:kern w:val="0"/>
          <w:sz w:val="28"/>
          <w:szCs w:val="28"/>
        </w:rPr>
        <w:br/>
        <w:t>       如有不明之处或期刊信息更正要求，请与科研处联系，联系</w:t>
      </w:r>
      <w:r w:rsidRPr="0095283F">
        <w:rPr>
          <w:rFonts w:ascii="微软雅黑" w:eastAsia="微软雅黑" w:hAnsi="微软雅黑" w:cs="宋体"/>
          <w:kern w:val="0"/>
          <w:sz w:val="28"/>
          <w:szCs w:val="28"/>
        </w:rPr>
        <w:lastRenderedPageBreak/>
        <w:t>人：葛灵燕，88015566。</w:t>
      </w:r>
      <w:r w:rsidRPr="0095283F">
        <w:rPr>
          <w:rFonts w:ascii="微软雅黑" w:eastAsia="微软雅黑" w:hAnsi="微软雅黑" w:cs="宋体"/>
          <w:kern w:val="0"/>
          <w:sz w:val="28"/>
          <w:szCs w:val="28"/>
        </w:rPr>
        <w:br/>
        <w:t>       特此通知。</w:t>
      </w:r>
      <w:r w:rsidRPr="0095283F">
        <w:rPr>
          <w:rFonts w:ascii="微软雅黑" w:eastAsia="微软雅黑" w:hAnsi="微软雅黑" w:cs="宋体"/>
          <w:kern w:val="0"/>
          <w:sz w:val="28"/>
          <w:szCs w:val="28"/>
        </w:rPr>
        <w:br/>
        <w:t>       附件：</w:t>
      </w:r>
      <w:hyperlink r:id="rId4" w:history="1">
        <w:r w:rsidRPr="0095283F">
          <w:rPr>
            <w:rFonts w:ascii="微软雅黑" w:eastAsia="微软雅黑" w:hAnsi="微软雅黑" w:cs="宋体"/>
            <w:color w:val="0000FF"/>
            <w:kern w:val="0"/>
            <w:sz w:val="28"/>
            <w:szCs w:val="28"/>
            <w:u w:val="single"/>
          </w:rPr>
          <w:t>浙大城市学院期刊目录（2023版）.pdf</w:t>
        </w:r>
      </w:hyperlink>
      <w:r w:rsidRPr="0095283F">
        <w:rPr>
          <w:rFonts w:ascii="微软雅黑" w:eastAsia="微软雅黑" w:hAnsi="微软雅黑" w:cs="宋体"/>
          <w:kern w:val="0"/>
          <w:sz w:val="28"/>
          <w:szCs w:val="28"/>
        </w:rPr>
        <w:br/>
      </w:r>
      <w:r w:rsidRPr="0095283F">
        <w:rPr>
          <w:rFonts w:ascii="微软雅黑" w:eastAsia="微软雅黑" w:hAnsi="微软雅黑" w:cs="宋体"/>
          <w:kern w:val="0"/>
          <w:sz w:val="28"/>
          <w:szCs w:val="28"/>
        </w:rPr>
        <w:br/>
        <w:t> </w:t>
      </w:r>
      <w:r w:rsidRPr="0095283F">
        <w:rPr>
          <w:rFonts w:ascii="微软雅黑" w:eastAsia="微软雅黑" w:hAnsi="微软雅黑" w:cs="宋体"/>
          <w:kern w:val="0"/>
          <w:sz w:val="28"/>
          <w:szCs w:val="28"/>
        </w:rPr>
        <w:br/>
        <w:t xml:space="preserve">  </w:t>
      </w:r>
    </w:p>
    <w:p w14:paraId="11C28EC8" w14:textId="77777777" w:rsidR="0095283F" w:rsidRPr="0095283F" w:rsidRDefault="0095283F" w:rsidP="0095283F">
      <w:pPr>
        <w:widowControl/>
        <w:jc w:val="right"/>
        <w:rPr>
          <w:rFonts w:ascii="微软雅黑" w:eastAsia="微软雅黑" w:hAnsi="微软雅黑" w:cs="宋体"/>
          <w:kern w:val="0"/>
          <w:sz w:val="28"/>
          <w:szCs w:val="28"/>
        </w:rPr>
      </w:pPr>
      <w:r w:rsidRPr="0095283F">
        <w:rPr>
          <w:rFonts w:ascii="微软雅黑" w:eastAsia="微软雅黑" w:hAnsi="微软雅黑" w:cs="宋体"/>
          <w:kern w:val="0"/>
          <w:sz w:val="28"/>
          <w:szCs w:val="28"/>
        </w:rPr>
        <w:t>科研处</w:t>
      </w:r>
      <w:r w:rsidRPr="0095283F">
        <w:rPr>
          <w:rFonts w:ascii="微软雅黑" w:eastAsia="微软雅黑" w:hAnsi="微软雅黑" w:cs="宋体"/>
          <w:kern w:val="0"/>
          <w:sz w:val="28"/>
          <w:szCs w:val="28"/>
        </w:rPr>
        <w:br/>
        <w:t>人才人事处</w:t>
      </w:r>
      <w:r w:rsidRPr="0095283F">
        <w:rPr>
          <w:rFonts w:ascii="微软雅黑" w:eastAsia="微软雅黑" w:hAnsi="微软雅黑" w:cs="宋体"/>
          <w:kern w:val="0"/>
          <w:sz w:val="28"/>
          <w:szCs w:val="28"/>
        </w:rPr>
        <w:br/>
        <w:t>   2022年12月30日</w:t>
      </w:r>
    </w:p>
    <w:p w14:paraId="5D9B61DC" w14:textId="77777777" w:rsidR="00954744" w:rsidRPr="0095283F" w:rsidRDefault="00954744">
      <w:pPr>
        <w:rPr>
          <w:rFonts w:ascii="微软雅黑" w:eastAsia="微软雅黑" w:hAnsi="微软雅黑"/>
          <w:sz w:val="28"/>
          <w:szCs w:val="28"/>
        </w:rPr>
      </w:pPr>
    </w:p>
    <w:sectPr w:rsidR="00954744" w:rsidRPr="0095283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F67"/>
    <w:rsid w:val="00055F67"/>
    <w:rsid w:val="0095283F"/>
    <w:rsid w:val="009547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FC665E"/>
  <w15:chartTrackingRefBased/>
  <w15:docId w15:val="{2BBC3602-C1AE-4FB1-82E9-8F1C2291B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3">
    <w:name w:val="heading 3"/>
    <w:basedOn w:val="a"/>
    <w:link w:val="30"/>
    <w:uiPriority w:val="9"/>
    <w:qFormat/>
    <w:rsid w:val="0095283F"/>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标题 3 字符"/>
    <w:basedOn w:val="a0"/>
    <w:link w:val="3"/>
    <w:uiPriority w:val="9"/>
    <w:rsid w:val="0095283F"/>
    <w:rPr>
      <w:rFonts w:ascii="宋体" w:eastAsia="宋体" w:hAnsi="宋体" w:cs="宋体"/>
      <w:b/>
      <w:bCs/>
      <w:kern w:val="0"/>
      <w:sz w:val="27"/>
      <w:szCs w:val="27"/>
    </w:rPr>
  </w:style>
  <w:style w:type="paragraph" w:styleId="a3">
    <w:name w:val="Normal (Web)"/>
    <w:basedOn w:val="a"/>
    <w:uiPriority w:val="99"/>
    <w:semiHidden/>
    <w:unhideWhenUsed/>
    <w:rsid w:val="0095283F"/>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95283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7100175">
      <w:bodyDiv w:val="1"/>
      <w:marLeft w:val="0"/>
      <w:marRight w:val="0"/>
      <w:marTop w:val="0"/>
      <w:marBottom w:val="0"/>
      <w:divBdr>
        <w:top w:val="none" w:sz="0" w:space="0" w:color="auto"/>
        <w:left w:val="none" w:sz="0" w:space="0" w:color="auto"/>
        <w:bottom w:val="none" w:sz="0" w:space="0" w:color="auto"/>
        <w:right w:val="none" w:sz="0" w:space="0" w:color="auto"/>
      </w:divBdr>
      <w:divsChild>
        <w:div w:id="190916423">
          <w:marLeft w:val="0"/>
          <w:marRight w:val="0"/>
          <w:marTop w:val="0"/>
          <w:marBottom w:val="0"/>
          <w:divBdr>
            <w:top w:val="none" w:sz="0" w:space="0" w:color="auto"/>
            <w:left w:val="none" w:sz="0" w:space="0" w:color="auto"/>
            <w:bottom w:val="none" w:sz="0" w:space="0" w:color="auto"/>
            <w:right w:val="none" w:sz="0" w:space="0" w:color="auto"/>
          </w:divBdr>
          <w:divsChild>
            <w:div w:id="1152723288">
              <w:marLeft w:val="0"/>
              <w:marRight w:val="0"/>
              <w:marTop w:val="0"/>
              <w:marBottom w:val="0"/>
              <w:divBdr>
                <w:top w:val="none" w:sz="0" w:space="0" w:color="auto"/>
                <w:left w:val="none" w:sz="0" w:space="0" w:color="auto"/>
                <w:bottom w:val="none" w:sz="0" w:space="0" w:color="auto"/>
                <w:right w:val="none" w:sz="0" w:space="0" w:color="auto"/>
              </w:divBdr>
            </w:div>
            <w:div w:id="500969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729411">
      <w:bodyDiv w:val="1"/>
      <w:marLeft w:val="0"/>
      <w:marRight w:val="0"/>
      <w:marTop w:val="0"/>
      <w:marBottom w:val="0"/>
      <w:divBdr>
        <w:top w:val="none" w:sz="0" w:space="0" w:color="auto"/>
        <w:left w:val="none" w:sz="0" w:space="0" w:color="auto"/>
        <w:bottom w:val="none" w:sz="0" w:space="0" w:color="auto"/>
        <w:right w:val="none" w:sz="0" w:space="0" w:color="auto"/>
      </w:divBdr>
      <w:divsChild>
        <w:div w:id="1876503020">
          <w:marLeft w:val="0"/>
          <w:marRight w:val="0"/>
          <w:marTop w:val="0"/>
          <w:marBottom w:val="0"/>
          <w:divBdr>
            <w:top w:val="none" w:sz="0" w:space="0" w:color="auto"/>
            <w:left w:val="none" w:sz="0" w:space="0" w:color="auto"/>
            <w:bottom w:val="none" w:sz="0" w:space="0" w:color="auto"/>
            <w:right w:val="none" w:sz="0" w:space="0" w:color="auto"/>
          </w:divBdr>
          <w:divsChild>
            <w:div w:id="139155784">
              <w:marLeft w:val="0"/>
              <w:marRight w:val="0"/>
              <w:marTop w:val="0"/>
              <w:marBottom w:val="0"/>
              <w:divBdr>
                <w:top w:val="none" w:sz="0" w:space="0" w:color="auto"/>
                <w:left w:val="none" w:sz="0" w:space="0" w:color="auto"/>
                <w:bottom w:val="none" w:sz="0" w:space="0" w:color="auto"/>
                <w:right w:val="none" w:sz="0" w:space="0" w:color="auto"/>
              </w:divBdr>
            </w:div>
            <w:div w:id="1120221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kyc.zucc.edu.cn/uploadfile/2022/1230/20221230035347571.pdf"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116</Words>
  <Characters>662</Characters>
  <Application>Microsoft Office Word</Application>
  <DocSecurity>0</DocSecurity>
  <Lines>5</Lines>
  <Paragraphs>1</Paragraphs>
  <ScaleCrop>false</ScaleCrop>
  <Company/>
  <LinksUpToDate>false</LinksUpToDate>
  <CharactersWithSpaces>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2023-05-10T02:02:00Z</dcterms:created>
  <dcterms:modified xsi:type="dcterms:W3CDTF">2023-05-10T02:03:00Z</dcterms:modified>
</cp:coreProperties>
</file>