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3D" w:rsidRDefault="00B17D3D" w:rsidP="00B17D3D">
      <w:pPr>
        <w:spacing w:line="500" w:lineRule="exact"/>
        <w:rPr>
          <w:rFonts w:ascii="Times New Roman" w:eastAsia="黑体" w:hAnsi="Times New Roman"/>
          <w:sz w:val="28"/>
          <w:szCs w:val="28"/>
        </w:rPr>
      </w:pPr>
      <w:r>
        <w:rPr>
          <w:rFonts w:ascii="Times New Roman" w:eastAsia="黑体" w:hAnsi="Times New Roman" w:hint="eastAsia"/>
          <w:bCs/>
          <w:sz w:val="28"/>
          <w:szCs w:val="28"/>
        </w:rPr>
        <w:t>附件</w:t>
      </w:r>
      <w:r>
        <w:rPr>
          <w:rFonts w:ascii="Times New Roman" w:eastAsia="黑体" w:hAnsi="Times New Roman"/>
          <w:bCs/>
          <w:sz w:val="28"/>
          <w:szCs w:val="28"/>
        </w:rPr>
        <w:t>6</w:t>
      </w:r>
      <w:bookmarkStart w:id="0" w:name="_GoBack"/>
      <w:bookmarkEnd w:id="0"/>
    </w:p>
    <w:p w:rsidR="004B21F9" w:rsidRPr="00491E76" w:rsidRDefault="005B4FEB" w:rsidP="00491E76">
      <w:pPr>
        <w:widowControl/>
        <w:adjustRightInd w:val="0"/>
        <w:snapToGrid w:val="0"/>
        <w:spacing w:line="640" w:lineRule="exact"/>
        <w:jc w:val="center"/>
        <w:rPr>
          <w:rFonts w:ascii="Times New Roman" w:eastAsia="方正小标宋简体" w:hAnsi="Times New Roman" w:cs="Times New Roman"/>
          <w:kern w:val="0"/>
          <w:sz w:val="40"/>
          <w:szCs w:val="40"/>
          <w:lang w:val="zh-TW" w:eastAsia="zh-TW"/>
        </w:rPr>
      </w:pPr>
      <w:r w:rsidRPr="00491E76">
        <w:rPr>
          <w:rFonts w:ascii="Times New Roman" w:eastAsia="方正小标宋简体" w:hAnsi="Times New Roman" w:cs="Times New Roman" w:hint="eastAsia"/>
          <w:kern w:val="0"/>
          <w:sz w:val="40"/>
          <w:szCs w:val="40"/>
          <w:lang w:val="zh-TW" w:eastAsia="zh-TW"/>
        </w:rPr>
        <w:t>课程思政优秀案例评选标准</w:t>
      </w:r>
    </w:p>
    <w:tbl>
      <w:tblPr>
        <w:tblStyle w:val="a5"/>
        <w:tblpPr w:leftFromText="180" w:rightFromText="180" w:vertAnchor="text" w:horzAnchor="page" w:tblpX="1455" w:tblpY="505"/>
        <w:tblOverlap w:val="never"/>
        <w:tblW w:w="9139" w:type="dxa"/>
        <w:tblLook w:val="04A0" w:firstRow="1" w:lastRow="0" w:firstColumn="1" w:lastColumn="0" w:noHBand="0" w:noVBand="1"/>
      </w:tblPr>
      <w:tblGrid>
        <w:gridCol w:w="1330"/>
        <w:gridCol w:w="6919"/>
        <w:gridCol w:w="890"/>
      </w:tblGrid>
      <w:tr w:rsidR="004B21F9" w:rsidRPr="00491E76">
        <w:trPr>
          <w:trHeight w:val="787"/>
        </w:trPr>
        <w:tc>
          <w:tcPr>
            <w:tcW w:w="1330" w:type="dxa"/>
          </w:tcPr>
          <w:p w:rsidR="004B21F9" w:rsidRPr="00491E76" w:rsidRDefault="005B4FEB" w:rsidP="00491E76">
            <w:pPr>
              <w:widowControl/>
              <w:adjustRightInd w:val="0"/>
              <w:snapToGrid w:val="0"/>
              <w:spacing w:after="200" w:line="400" w:lineRule="exact"/>
              <w:jc w:val="center"/>
              <w:rPr>
                <w:rFonts w:ascii="Times New Roman" w:eastAsia="宋体" w:hAnsi="Times New Roman" w:cs="Times New Roman"/>
                <w:b/>
                <w:kern w:val="0"/>
                <w:sz w:val="22"/>
                <w:szCs w:val="21"/>
              </w:rPr>
            </w:pPr>
            <w:r w:rsidRPr="00491E76">
              <w:rPr>
                <w:rFonts w:ascii="Times New Roman" w:eastAsia="宋体" w:hAnsi="Times New Roman" w:cs="Times New Roman"/>
                <w:b/>
                <w:kern w:val="0"/>
                <w:sz w:val="22"/>
                <w:szCs w:val="21"/>
              </w:rPr>
              <w:t>指标</w:t>
            </w:r>
          </w:p>
        </w:tc>
        <w:tc>
          <w:tcPr>
            <w:tcW w:w="6919" w:type="dxa"/>
          </w:tcPr>
          <w:p w:rsidR="004B21F9" w:rsidRPr="00491E76" w:rsidRDefault="00C177F4" w:rsidP="00491E76">
            <w:pPr>
              <w:widowControl/>
              <w:adjustRightInd w:val="0"/>
              <w:snapToGrid w:val="0"/>
              <w:spacing w:after="200" w:line="400" w:lineRule="exact"/>
              <w:jc w:val="center"/>
              <w:rPr>
                <w:rFonts w:ascii="Times New Roman" w:eastAsia="宋体" w:hAnsi="Times New Roman" w:cs="Times New Roman"/>
                <w:b/>
                <w:kern w:val="0"/>
                <w:sz w:val="22"/>
                <w:szCs w:val="21"/>
              </w:rPr>
            </w:pPr>
            <w:r w:rsidRPr="00491E76">
              <w:rPr>
                <w:rFonts w:ascii="Times New Roman" w:eastAsia="宋体" w:hAnsi="Times New Roman" w:cs="Times New Roman" w:hint="eastAsia"/>
                <w:b/>
                <w:kern w:val="0"/>
                <w:sz w:val="22"/>
                <w:szCs w:val="21"/>
              </w:rPr>
              <w:t>主要内容</w:t>
            </w:r>
          </w:p>
        </w:tc>
        <w:tc>
          <w:tcPr>
            <w:tcW w:w="890" w:type="dxa"/>
          </w:tcPr>
          <w:p w:rsidR="004B21F9" w:rsidRPr="00491E76" w:rsidRDefault="00C177F4" w:rsidP="00491E76">
            <w:pPr>
              <w:widowControl/>
              <w:adjustRightInd w:val="0"/>
              <w:snapToGrid w:val="0"/>
              <w:spacing w:after="200" w:line="400" w:lineRule="exact"/>
              <w:jc w:val="center"/>
              <w:rPr>
                <w:rFonts w:ascii="Times New Roman" w:eastAsia="宋体" w:hAnsi="Times New Roman" w:cs="Times New Roman"/>
                <w:b/>
                <w:kern w:val="0"/>
                <w:sz w:val="22"/>
                <w:szCs w:val="21"/>
              </w:rPr>
            </w:pPr>
            <w:r w:rsidRPr="00491E76">
              <w:rPr>
                <w:rFonts w:ascii="Times New Roman" w:eastAsia="宋体" w:hAnsi="Times New Roman" w:cs="Times New Roman" w:hint="eastAsia"/>
                <w:b/>
                <w:kern w:val="0"/>
                <w:sz w:val="22"/>
                <w:szCs w:val="21"/>
              </w:rPr>
              <w:t>分值</w:t>
            </w:r>
          </w:p>
        </w:tc>
      </w:tr>
      <w:tr w:rsidR="004B21F9" w:rsidRPr="00C177F4">
        <w:trPr>
          <w:trHeight w:val="1258"/>
        </w:trPr>
        <w:tc>
          <w:tcPr>
            <w:tcW w:w="1330" w:type="dxa"/>
            <w:vAlign w:val="center"/>
          </w:tcPr>
          <w:p w:rsidR="004B21F9" w:rsidRPr="00491E76" w:rsidRDefault="005B4FEB"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课程</w:t>
            </w:r>
            <w:r w:rsidR="007520DA" w:rsidRPr="00491E76">
              <w:rPr>
                <w:rFonts w:ascii="Times New Roman" w:eastAsia="宋体" w:hAnsi="Times New Roman" w:cs="Times New Roman" w:hint="eastAsia"/>
                <w:b/>
                <w:kern w:val="0"/>
                <w:sz w:val="22"/>
                <w:szCs w:val="21"/>
              </w:rPr>
              <w:t>概况</w:t>
            </w:r>
          </w:p>
        </w:tc>
        <w:tc>
          <w:tcPr>
            <w:tcW w:w="6919" w:type="dxa"/>
            <w:vAlign w:val="center"/>
          </w:tcPr>
          <w:p w:rsidR="004B21F9" w:rsidRPr="00491E76" w:rsidRDefault="005B4FEB" w:rsidP="00C43B15">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清楚体现课程基本情况，课程团队，在实现专业人才培养目标中的作用，近几年改革及获奖等</w:t>
            </w:r>
            <w:r w:rsidR="00C43B15" w:rsidRPr="00491E76">
              <w:rPr>
                <w:rFonts w:ascii="Times New Roman" w:eastAsia="宋体" w:hAnsi="Times New Roman" w:cs="Times New Roman" w:hint="eastAsia"/>
                <w:color w:val="000000"/>
                <w:kern w:val="0"/>
                <w:sz w:val="22"/>
              </w:rPr>
              <w:t>情况</w:t>
            </w:r>
            <w:r w:rsidRPr="00491E76">
              <w:rPr>
                <w:rFonts w:ascii="Times New Roman" w:eastAsia="宋体" w:hAnsi="Times New Roman" w:cs="Times New Roman" w:hint="eastAsia"/>
                <w:color w:val="000000"/>
                <w:kern w:val="0"/>
                <w:sz w:val="22"/>
              </w:rPr>
              <w:t>。</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5</w:t>
            </w:r>
          </w:p>
        </w:tc>
      </w:tr>
      <w:tr w:rsidR="007520DA" w:rsidRPr="00C177F4">
        <w:trPr>
          <w:trHeight w:val="1258"/>
        </w:trPr>
        <w:tc>
          <w:tcPr>
            <w:tcW w:w="1330" w:type="dxa"/>
            <w:vAlign w:val="center"/>
          </w:tcPr>
          <w:p w:rsidR="007520DA" w:rsidRPr="00491E76" w:rsidRDefault="007520DA"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课程目标</w:t>
            </w:r>
          </w:p>
        </w:tc>
        <w:tc>
          <w:tcPr>
            <w:tcW w:w="6919" w:type="dxa"/>
            <w:vAlign w:val="center"/>
          </w:tcPr>
          <w:p w:rsidR="007520DA" w:rsidRPr="00491E76" w:rsidRDefault="007520DA" w:rsidP="007520DA">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教学目标包含知识传授目标、能力培养目标、思政育人目标三个维度；知识和能力目标体现高阶性、创新性和挑战度，思政目标体现价值性和引领性；目标设计要明确、具体、可操作。</w:t>
            </w:r>
          </w:p>
        </w:tc>
        <w:tc>
          <w:tcPr>
            <w:tcW w:w="890" w:type="dxa"/>
            <w:vAlign w:val="center"/>
          </w:tcPr>
          <w:p w:rsidR="007520DA"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10</w:t>
            </w:r>
          </w:p>
        </w:tc>
      </w:tr>
      <w:tr w:rsidR="004B21F9" w:rsidRPr="00C177F4">
        <w:trPr>
          <w:trHeight w:val="1369"/>
        </w:trPr>
        <w:tc>
          <w:tcPr>
            <w:tcW w:w="1330" w:type="dxa"/>
            <w:vAlign w:val="center"/>
          </w:tcPr>
          <w:p w:rsidR="004B21F9" w:rsidRPr="00491E76" w:rsidRDefault="007520DA"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思政元素</w:t>
            </w:r>
          </w:p>
        </w:tc>
        <w:tc>
          <w:tcPr>
            <w:tcW w:w="6919" w:type="dxa"/>
            <w:vAlign w:val="center"/>
          </w:tcPr>
          <w:p w:rsidR="004B21F9" w:rsidRPr="00491E76" w:rsidRDefault="005B4FEB" w:rsidP="007520DA">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充分结合课程特点，</w:t>
            </w:r>
            <w:r w:rsidR="007520DA" w:rsidRPr="00491E76">
              <w:rPr>
                <w:rFonts w:ascii="Times New Roman" w:eastAsia="宋体" w:hAnsi="Times New Roman" w:cs="Times New Roman" w:hint="eastAsia"/>
                <w:color w:val="000000"/>
                <w:kern w:val="0"/>
                <w:sz w:val="22"/>
              </w:rPr>
              <w:t>在挖掘课程所蕴含的思政元素的基础上对课程内容进行重新认识和重构再造</w:t>
            </w:r>
            <w:r w:rsidR="007520DA" w:rsidRPr="00491E76">
              <w:rPr>
                <w:rFonts w:ascii="Times New Roman" w:eastAsia="宋体" w:hAnsi="Times New Roman" w:cs="Times New Roman" w:hint="eastAsia"/>
                <w:color w:val="000000"/>
                <w:kern w:val="0"/>
                <w:sz w:val="22"/>
              </w:rPr>
              <w:t>,</w:t>
            </w:r>
            <w:r w:rsidR="007520DA" w:rsidRPr="00491E76">
              <w:rPr>
                <w:rFonts w:ascii="Times New Roman" w:eastAsia="宋体" w:hAnsi="Times New Roman" w:cs="Times New Roman" w:hint="eastAsia"/>
                <w:color w:val="000000"/>
                <w:kern w:val="0"/>
                <w:sz w:val="22"/>
              </w:rPr>
              <w:t>将所挖掘的思政元素有机融入课程教学。</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15</w:t>
            </w:r>
          </w:p>
        </w:tc>
      </w:tr>
      <w:tr w:rsidR="004B21F9" w:rsidRPr="00C177F4">
        <w:trPr>
          <w:trHeight w:val="1941"/>
        </w:trPr>
        <w:tc>
          <w:tcPr>
            <w:tcW w:w="1330" w:type="dxa"/>
            <w:vAlign w:val="center"/>
          </w:tcPr>
          <w:p w:rsidR="004B21F9" w:rsidRPr="00491E76" w:rsidRDefault="007520DA" w:rsidP="00491E76">
            <w:pPr>
              <w:widowControl/>
              <w:adjustRightInd w:val="0"/>
              <w:snapToGrid w:val="0"/>
              <w:spacing w:after="200" w:line="400" w:lineRule="exact"/>
              <w:jc w:val="center"/>
              <w:rPr>
                <w:rFonts w:ascii="Times New Roman" w:eastAsia="宋体" w:hAnsi="Times New Roman" w:cs="Times New Roman"/>
                <w:b/>
                <w:kern w:val="0"/>
                <w:sz w:val="22"/>
                <w:szCs w:val="21"/>
              </w:rPr>
            </w:pPr>
            <w:r w:rsidRPr="00491E76">
              <w:rPr>
                <w:rFonts w:ascii="Times New Roman" w:eastAsia="宋体" w:hAnsi="Times New Roman" w:cs="Times New Roman" w:hint="eastAsia"/>
                <w:b/>
                <w:kern w:val="0"/>
                <w:sz w:val="22"/>
                <w:szCs w:val="21"/>
              </w:rPr>
              <w:t>设计思路</w:t>
            </w:r>
          </w:p>
        </w:tc>
        <w:tc>
          <w:tcPr>
            <w:tcW w:w="6919" w:type="dxa"/>
            <w:vAlign w:val="center"/>
          </w:tcPr>
          <w:p w:rsidR="004B21F9" w:rsidRPr="00491E76" w:rsidRDefault="005B4FEB">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体现“学生中心”与“成果导向”的教育理念，课程思政教学方法新颖得当；注重学生参与和互动，促进学生主动学习；有明确的方法和手段处理重点和难点，推动课程思政与现代教育技术深度融合，创新思政元素展现形式，增强课程思政的亲和力和针对性。</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25</w:t>
            </w:r>
          </w:p>
        </w:tc>
      </w:tr>
      <w:tr w:rsidR="004B21F9" w:rsidRPr="00C177F4">
        <w:trPr>
          <w:trHeight w:val="1688"/>
        </w:trPr>
        <w:tc>
          <w:tcPr>
            <w:tcW w:w="1330" w:type="dxa"/>
            <w:vAlign w:val="center"/>
          </w:tcPr>
          <w:p w:rsidR="004B21F9" w:rsidRPr="00491E76" w:rsidRDefault="007520DA"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案例</w:t>
            </w:r>
            <w:r w:rsidR="005B4FEB" w:rsidRPr="00491E76">
              <w:rPr>
                <w:rFonts w:ascii="Times New Roman" w:eastAsia="宋体" w:hAnsi="Times New Roman" w:cs="Times New Roman" w:hint="eastAsia"/>
                <w:b/>
                <w:kern w:val="0"/>
                <w:sz w:val="22"/>
                <w:szCs w:val="21"/>
              </w:rPr>
              <w:t>实施</w:t>
            </w:r>
          </w:p>
        </w:tc>
        <w:tc>
          <w:tcPr>
            <w:tcW w:w="6919" w:type="dxa"/>
            <w:vAlign w:val="center"/>
          </w:tcPr>
          <w:p w:rsidR="004B21F9" w:rsidRPr="00491E76" w:rsidRDefault="005B4FEB">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充分体现教学理念、教学思路，内容形式、方法手段积极创新、学生喜闻乐见；能对教学目标、教学方法，教学过程中教与学两个方面的活动以及教学手段与媒体的选择与使用作最优化的全面构思和合理安排广性。</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25</w:t>
            </w:r>
          </w:p>
        </w:tc>
      </w:tr>
      <w:tr w:rsidR="004B21F9" w:rsidRPr="00C177F4">
        <w:trPr>
          <w:trHeight w:val="1089"/>
        </w:trPr>
        <w:tc>
          <w:tcPr>
            <w:tcW w:w="1330" w:type="dxa"/>
            <w:vAlign w:val="center"/>
          </w:tcPr>
          <w:p w:rsidR="004B21F9" w:rsidRPr="00491E76" w:rsidRDefault="007520DA"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特色创新</w:t>
            </w:r>
          </w:p>
        </w:tc>
        <w:tc>
          <w:tcPr>
            <w:tcW w:w="6919" w:type="dxa"/>
            <w:vAlign w:val="center"/>
          </w:tcPr>
          <w:p w:rsidR="004B21F9" w:rsidRPr="00491E76" w:rsidRDefault="00441D55" w:rsidP="00441D55">
            <w:pPr>
              <w:ind w:firstLineChars="200" w:firstLine="440"/>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理念</w:t>
            </w:r>
            <w:r w:rsidRPr="00491E76">
              <w:rPr>
                <w:rFonts w:ascii="Times New Roman" w:eastAsia="宋体" w:hAnsi="Times New Roman" w:cs="Times New Roman"/>
                <w:color w:val="000000"/>
                <w:kern w:val="0"/>
                <w:sz w:val="22"/>
              </w:rPr>
              <w:t>先进，</w:t>
            </w:r>
            <w:r w:rsidRPr="00491E76">
              <w:rPr>
                <w:rFonts w:ascii="Times New Roman" w:eastAsia="宋体" w:hAnsi="Times New Roman" w:cs="Times New Roman" w:hint="eastAsia"/>
                <w:color w:val="000000"/>
                <w:kern w:val="0"/>
                <w:sz w:val="22"/>
              </w:rPr>
              <w:t>立意新颖</w:t>
            </w:r>
            <w:r w:rsidRPr="00491E76">
              <w:rPr>
                <w:rFonts w:ascii="Times New Roman" w:eastAsia="宋体" w:hAnsi="Times New Roman" w:cs="Times New Roman"/>
                <w:color w:val="000000"/>
                <w:kern w:val="0"/>
                <w:sz w:val="22"/>
              </w:rPr>
              <w:t>，</w:t>
            </w:r>
            <w:r w:rsidRPr="00491E76">
              <w:rPr>
                <w:rFonts w:ascii="Times New Roman" w:eastAsia="宋体" w:hAnsi="Times New Roman" w:cs="Times New Roman" w:hint="eastAsia"/>
                <w:color w:val="000000"/>
                <w:kern w:val="0"/>
                <w:sz w:val="22"/>
              </w:rPr>
              <w:t>构思</w:t>
            </w:r>
            <w:r w:rsidRPr="00491E76">
              <w:rPr>
                <w:rFonts w:ascii="Times New Roman" w:eastAsia="宋体" w:hAnsi="Times New Roman" w:cs="Times New Roman"/>
                <w:color w:val="000000"/>
                <w:kern w:val="0"/>
                <w:sz w:val="22"/>
              </w:rPr>
              <w:t>独特，</w:t>
            </w:r>
            <w:r w:rsidRPr="00491E76">
              <w:rPr>
                <w:rFonts w:ascii="Times New Roman" w:eastAsia="宋体" w:hAnsi="Times New Roman" w:cs="Times New Roman" w:hint="eastAsia"/>
                <w:color w:val="000000"/>
                <w:kern w:val="0"/>
                <w:sz w:val="22"/>
              </w:rPr>
              <w:t>形成可</w:t>
            </w:r>
            <w:r w:rsidRPr="00491E76">
              <w:rPr>
                <w:rFonts w:ascii="Times New Roman" w:eastAsia="宋体" w:hAnsi="Times New Roman" w:cs="Times New Roman"/>
                <w:color w:val="000000"/>
                <w:kern w:val="0"/>
                <w:sz w:val="22"/>
              </w:rPr>
              <w:t>供同类课程借鉴共享的经验做法</w:t>
            </w:r>
            <w:r w:rsidRPr="00491E76">
              <w:rPr>
                <w:rFonts w:ascii="Times New Roman" w:eastAsia="宋体" w:hAnsi="Times New Roman" w:cs="Times New Roman" w:hint="eastAsia"/>
                <w:color w:val="000000"/>
                <w:kern w:val="0"/>
                <w:sz w:val="22"/>
              </w:rPr>
              <w:t>。</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10</w:t>
            </w:r>
          </w:p>
        </w:tc>
      </w:tr>
      <w:tr w:rsidR="004B21F9" w:rsidRPr="00C177F4">
        <w:trPr>
          <w:trHeight w:val="1084"/>
        </w:trPr>
        <w:tc>
          <w:tcPr>
            <w:tcW w:w="1330" w:type="dxa"/>
            <w:vAlign w:val="center"/>
          </w:tcPr>
          <w:p w:rsidR="004B21F9" w:rsidRPr="00491E76" w:rsidRDefault="005B4FEB" w:rsidP="00491E76">
            <w:pPr>
              <w:widowControl/>
              <w:adjustRightInd w:val="0"/>
              <w:snapToGrid w:val="0"/>
              <w:spacing w:after="200" w:line="400" w:lineRule="exact"/>
              <w:jc w:val="center"/>
              <w:rPr>
                <w:rFonts w:ascii="Times New Roman" w:eastAsia="宋体" w:hAnsi="Times New Roman" w:cs="Times New Roman" w:hint="eastAsia"/>
                <w:b/>
                <w:kern w:val="0"/>
                <w:sz w:val="22"/>
                <w:szCs w:val="21"/>
              </w:rPr>
            </w:pPr>
            <w:r w:rsidRPr="00491E76">
              <w:rPr>
                <w:rFonts w:ascii="Times New Roman" w:eastAsia="宋体" w:hAnsi="Times New Roman" w:cs="Times New Roman" w:hint="eastAsia"/>
                <w:b/>
                <w:kern w:val="0"/>
                <w:sz w:val="22"/>
                <w:szCs w:val="21"/>
              </w:rPr>
              <w:t>教学</w:t>
            </w:r>
            <w:r w:rsidR="007520DA" w:rsidRPr="00491E76">
              <w:rPr>
                <w:rFonts w:ascii="Times New Roman" w:eastAsia="宋体" w:hAnsi="Times New Roman" w:cs="Times New Roman" w:hint="eastAsia"/>
                <w:b/>
                <w:kern w:val="0"/>
                <w:sz w:val="22"/>
                <w:szCs w:val="21"/>
              </w:rPr>
              <w:t>效果</w:t>
            </w:r>
          </w:p>
        </w:tc>
        <w:tc>
          <w:tcPr>
            <w:tcW w:w="6919" w:type="dxa"/>
            <w:vAlign w:val="center"/>
          </w:tcPr>
          <w:p w:rsidR="004B21F9" w:rsidRPr="00491E76" w:rsidRDefault="007520DA" w:rsidP="007520DA">
            <w:pPr>
              <w:rPr>
                <w:rFonts w:ascii="Times New Roman" w:eastAsia="宋体" w:hAnsi="Times New Roman" w:cs="Times New Roman"/>
                <w:color w:val="000000"/>
                <w:kern w:val="0"/>
                <w:sz w:val="22"/>
              </w:rPr>
            </w:pPr>
            <w:r w:rsidRPr="00491E76">
              <w:rPr>
                <w:rFonts w:ascii="Times New Roman" w:eastAsia="宋体" w:hAnsi="Times New Roman" w:cs="Times New Roman" w:hint="eastAsia"/>
                <w:color w:val="000000"/>
                <w:kern w:val="0"/>
                <w:sz w:val="22"/>
              </w:rPr>
              <w:t xml:space="preserve">    </w:t>
            </w:r>
            <w:r w:rsidRPr="00491E76">
              <w:rPr>
                <w:rFonts w:ascii="Times New Roman" w:eastAsia="宋体" w:hAnsi="Times New Roman" w:cs="Times New Roman" w:hint="eastAsia"/>
                <w:color w:val="000000"/>
                <w:kern w:val="0"/>
                <w:sz w:val="22"/>
              </w:rPr>
              <w:t>学生</w:t>
            </w:r>
            <w:r w:rsidR="0043258C" w:rsidRPr="00491E76">
              <w:rPr>
                <w:rFonts w:ascii="Times New Roman" w:eastAsia="宋体" w:hAnsi="Times New Roman" w:cs="Times New Roman"/>
                <w:color w:val="000000"/>
                <w:kern w:val="0"/>
                <w:sz w:val="22"/>
              </w:rPr>
              <w:t>获得感</w:t>
            </w:r>
            <w:r w:rsidR="0043258C" w:rsidRPr="00491E76">
              <w:rPr>
                <w:rFonts w:ascii="Times New Roman" w:eastAsia="宋体" w:hAnsi="Times New Roman" w:cs="Times New Roman" w:hint="eastAsia"/>
                <w:color w:val="000000"/>
                <w:kern w:val="0"/>
                <w:sz w:val="22"/>
              </w:rPr>
              <w:t>强</w:t>
            </w:r>
            <w:r w:rsidRPr="00491E76">
              <w:rPr>
                <w:rFonts w:ascii="Times New Roman" w:eastAsia="宋体" w:hAnsi="Times New Roman" w:cs="Times New Roman"/>
                <w:color w:val="000000"/>
                <w:kern w:val="0"/>
                <w:sz w:val="22"/>
              </w:rPr>
              <w:t>，学习体验好，满意度高</w:t>
            </w:r>
            <w:r w:rsidRPr="00491E76">
              <w:rPr>
                <w:rFonts w:ascii="Times New Roman" w:eastAsia="宋体" w:hAnsi="Times New Roman" w:cs="Times New Roman" w:hint="eastAsia"/>
                <w:color w:val="000000"/>
                <w:kern w:val="0"/>
                <w:sz w:val="22"/>
              </w:rPr>
              <w:t>，</w:t>
            </w:r>
            <w:r w:rsidRPr="00491E76">
              <w:rPr>
                <w:rFonts w:ascii="Times New Roman" w:eastAsia="宋体" w:hAnsi="Times New Roman" w:cs="Times New Roman"/>
                <w:color w:val="000000"/>
                <w:kern w:val="0"/>
                <w:sz w:val="22"/>
              </w:rPr>
              <w:t>能够</w:t>
            </w:r>
            <w:r w:rsidRPr="00491E76">
              <w:rPr>
                <w:rFonts w:ascii="Times New Roman" w:eastAsia="宋体" w:hAnsi="Times New Roman" w:cs="Times New Roman" w:hint="eastAsia"/>
                <w:color w:val="000000"/>
                <w:kern w:val="0"/>
                <w:sz w:val="22"/>
              </w:rPr>
              <w:t>潜移默化地</w:t>
            </w:r>
            <w:r w:rsidRPr="00491E76">
              <w:rPr>
                <w:rFonts w:ascii="Times New Roman" w:eastAsia="宋体" w:hAnsi="Times New Roman" w:cs="Times New Roman"/>
                <w:color w:val="000000"/>
                <w:kern w:val="0"/>
                <w:sz w:val="22"/>
              </w:rPr>
              <w:t>对学生的思想认识、行为举止产生积极影响</w:t>
            </w:r>
            <w:r w:rsidRPr="00491E76">
              <w:rPr>
                <w:rFonts w:ascii="Times New Roman" w:eastAsia="宋体" w:hAnsi="Times New Roman" w:cs="Times New Roman" w:hint="eastAsia"/>
                <w:color w:val="000000"/>
                <w:kern w:val="0"/>
                <w:sz w:val="22"/>
              </w:rPr>
              <w:t>，在</w:t>
            </w:r>
            <w:r w:rsidRPr="00491E76">
              <w:rPr>
                <w:rFonts w:ascii="Times New Roman" w:eastAsia="宋体" w:hAnsi="Times New Roman" w:cs="Times New Roman"/>
                <w:color w:val="000000"/>
                <w:kern w:val="0"/>
                <w:sz w:val="22"/>
              </w:rPr>
              <w:t>校内外形成示范</w:t>
            </w:r>
            <w:r w:rsidRPr="00491E76">
              <w:rPr>
                <w:rFonts w:ascii="Times New Roman" w:eastAsia="宋体" w:hAnsi="Times New Roman" w:cs="Times New Roman" w:hint="eastAsia"/>
                <w:color w:val="000000"/>
                <w:kern w:val="0"/>
                <w:sz w:val="22"/>
              </w:rPr>
              <w:t>辐射</w:t>
            </w:r>
            <w:r w:rsidRPr="00491E76">
              <w:rPr>
                <w:rFonts w:ascii="Times New Roman" w:eastAsia="宋体" w:hAnsi="Times New Roman" w:cs="Times New Roman"/>
                <w:color w:val="000000"/>
                <w:kern w:val="0"/>
                <w:sz w:val="22"/>
              </w:rPr>
              <w:t>效果。</w:t>
            </w:r>
          </w:p>
        </w:tc>
        <w:tc>
          <w:tcPr>
            <w:tcW w:w="890" w:type="dxa"/>
            <w:vAlign w:val="center"/>
          </w:tcPr>
          <w:p w:rsidR="004B21F9" w:rsidRPr="00491E76" w:rsidRDefault="00C177F4" w:rsidP="00F533BA">
            <w:pPr>
              <w:widowControl/>
              <w:adjustRightInd w:val="0"/>
              <w:snapToGrid w:val="0"/>
              <w:spacing w:after="200" w:line="400" w:lineRule="exact"/>
              <w:jc w:val="left"/>
              <w:rPr>
                <w:rFonts w:ascii="Times New Roman" w:eastAsia="宋体" w:hAnsi="Times New Roman" w:cs="Times New Roman"/>
                <w:kern w:val="0"/>
                <w:sz w:val="22"/>
                <w:szCs w:val="21"/>
              </w:rPr>
            </w:pPr>
            <w:r w:rsidRPr="00491E76">
              <w:rPr>
                <w:rFonts w:ascii="Times New Roman" w:eastAsia="宋体" w:hAnsi="Times New Roman" w:cs="Times New Roman" w:hint="eastAsia"/>
                <w:kern w:val="0"/>
                <w:sz w:val="22"/>
                <w:szCs w:val="21"/>
              </w:rPr>
              <w:t>10</w:t>
            </w:r>
          </w:p>
        </w:tc>
      </w:tr>
    </w:tbl>
    <w:p w:rsidR="004B21F9" w:rsidRPr="007520DA" w:rsidRDefault="004B21F9">
      <w:pPr>
        <w:tabs>
          <w:tab w:val="left" w:pos="5445"/>
        </w:tabs>
        <w:spacing w:line="360" w:lineRule="auto"/>
        <w:ind w:firstLineChars="1400" w:firstLine="3920"/>
        <w:rPr>
          <w:rFonts w:ascii="仿宋" w:eastAsia="仿宋" w:hAnsi="仿宋" w:cs="仿宋"/>
          <w:kern w:val="0"/>
          <w:sz w:val="28"/>
          <w:szCs w:val="28"/>
        </w:rPr>
      </w:pPr>
    </w:p>
    <w:sectPr w:rsidR="004B21F9" w:rsidRPr="00752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8A" w:rsidRDefault="00DB378A" w:rsidP="003964FD">
      <w:r>
        <w:separator/>
      </w:r>
    </w:p>
  </w:endnote>
  <w:endnote w:type="continuationSeparator" w:id="0">
    <w:p w:rsidR="00DB378A" w:rsidRDefault="00DB378A" w:rsidP="0039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8A" w:rsidRDefault="00DB378A" w:rsidP="003964FD">
      <w:r>
        <w:separator/>
      </w:r>
    </w:p>
  </w:footnote>
  <w:footnote w:type="continuationSeparator" w:id="0">
    <w:p w:rsidR="00DB378A" w:rsidRDefault="00DB378A" w:rsidP="00396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1NDg4NmRjNzQ5NzhjNjAxZThkZDQyMDMzOTAzODIifQ=="/>
  </w:docVars>
  <w:rsids>
    <w:rsidRoot w:val="00774B2D"/>
    <w:rsid w:val="00022EA8"/>
    <w:rsid w:val="000944EF"/>
    <w:rsid w:val="000A1560"/>
    <w:rsid w:val="000D62C1"/>
    <w:rsid w:val="000E763A"/>
    <w:rsid w:val="001029EE"/>
    <w:rsid w:val="001F403E"/>
    <w:rsid w:val="00224858"/>
    <w:rsid w:val="00263B87"/>
    <w:rsid w:val="0026692C"/>
    <w:rsid w:val="002F7C3C"/>
    <w:rsid w:val="00371D5D"/>
    <w:rsid w:val="00382A4B"/>
    <w:rsid w:val="003964FD"/>
    <w:rsid w:val="0043258C"/>
    <w:rsid w:val="00435595"/>
    <w:rsid w:val="00441D55"/>
    <w:rsid w:val="00472A92"/>
    <w:rsid w:val="00491E76"/>
    <w:rsid w:val="004B21F9"/>
    <w:rsid w:val="004C1A61"/>
    <w:rsid w:val="004D4E0C"/>
    <w:rsid w:val="0051445E"/>
    <w:rsid w:val="0053062D"/>
    <w:rsid w:val="005335FB"/>
    <w:rsid w:val="005B4FEB"/>
    <w:rsid w:val="005C660C"/>
    <w:rsid w:val="00721596"/>
    <w:rsid w:val="007520DA"/>
    <w:rsid w:val="00774B2D"/>
    <w:rsid w:val="007953A0"/>
    <w:rsid w:val="007D6EE4"/>
    <w:rsid w:val="007D7CA0"/>
    <w:rsid w:val="00812324"/>
    <w:rsid w:val="00875F78"/>
    <w:rsid w:val="008E6FCD"/>
    <w:rsid w:val="00916B99"/>
    <w:rsid w:val="00962A96"/>
    <w:rsid w:val="00A6055E"/>
    <w:rsid w:val="00A83632"/>
    <w:rsid w:val="00B17D3D"/>
    <w:rsid w:val="00BA76CC"/>
    <w:rsid w:val="00BB5D7E"/>
    <w:rsid w:val="00C02B2E"/>
    <w:rsid w:val="00C11F08"/>
    <w:rsid w:val="00C177F4"/>
    <w:rsid w:val="00C43B15"/>
    <w:rsid w:val="00C843CD"/>
    <w:rsid w:val="00CA1463"/>
    <w:rsid w:val="00D40EA7"/>
    <w:rsid w:val="00D62824"/>
    <w:rsid w:val="00DB378A"/>
    <w:rsid w:val="00DF55C2"/>
    <w:rsid w:val="00E34A4F"/>
    <w:rsid w:val="00EC1C1C"/>
    <w:rsid w:val="00EE4CEE"/>
    <w:rsid w:val="00F533BA"/>
    <w:rsid w:val="00F84C0E"/>
    <w:rsid w:val="00FC4B31"/>
    <w:rsid w:val="06F030DF"/>
    <w:rsid w:val="17D250D4"/>
    <w:rsid w:val="1DEE49C4"/>
    <w:rsid w:val="20184674"/>
    <w:rsid w:val="2DBB3800"/>
    <w:rsid w:val="38A37744"/>
    <w:rsid w:val="3B92647C"/>
    <w:rsid w:val="44370871"/>
    <w:rsid w:val="4AA463A8"/>
    <w:rsid w:val="51A13C3E"/>
    <w:rsid w:val="5CC94280"/>
    <w:rsid w:val="5F745955"/>
    <w:rsid w:val="7CB00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D1BAAB-F243-4424-8927-F8EE4233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D40EA7"/>
    <w:rPr>
      <w:sz w:val="18"/>
      <w:szCs w:val="18"/>
    </w:rPr>
  </w:style>
  <w:style w:type="character" w:customStyle="1" w:styleId="Char1">
    <w:name w:val="批注框文本 Char"/>
    <w:basedOn w:val="a0"/>
    <w:link w:val="a6"/>
    <w:uiPriority w:val="99"/>
    <w:semiHidden/>
    <w:rsid w:val="00D40E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87</Words>
  <Characters>501</Characters>
  <Application>Microsoft Office Word</Application>
  <DocSecurity>0</DocSecurity>
  <Lines>4</Lines>
  <Paragraphs>1</Paragraphs>
  <ScaleCrop>false</ScaleCrop>
  <Company>HP</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13</cp:revision>
  <cp:lastPrinted>2024-01-29T04:36:00Z</cp:lastPrinted>
  <dcterms:created xsi:type="dcterms:W3CDTF">2024-01-29T03:48:00Z</dcterms:created>
  <dcterms:modified xsi:type="dcterms:W3CDTF">2024-05-15T09:37:00Z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45DBF0ED82974DD8B6AD9AC505F28A21</vt:lpwstr>
  </property>
</Properties>
</file>