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0792" w14:textId="77777777" w:rsidR="00CE0BDA" w:rsidRPr="00B33B17" w:rsidRDefault="00C91CBA">
      <w:pPr>
        <w:widowControl/>
        <w:wordWrap w:val="0"/>
        <w:spacing w:before="100" w:beforeAutospacing="1" w:after="100" w:afterAutospacing="1"/>
        <w:jc w:val="center"/>
        <w:outlineLvl w:val="0"/>
        <w:rPr>
          <w:rFonts w:ascii="Arial" w:eastAsia="宋体" w:hAnsi="Arial" w:cs="Arial"/>
          <w:b/>
          <w:bCs/>
          <w:color w:val="000000" w:themeColor="text1"/>
          <w:kern w:val="36"/>
          <w:sz w:val="36"/>
          <w:szCs w:val="36"/>
        </w:rPr>
      </w:pPr>
      <w:bookmarkStart w:id="0" w:name="_Hlk106368991"/>
      <w:r w:rsidRPr="00B33B17">
        <w:rPr>
          <w:rFonts w:ascii="Arial" w:eastAsia="宋体" w:hAnsi="Tahoma" w:cs="Arial"/>
          <w:b/>
          <w:bCs/>
          <w:color w:val="000000" w:themeColor="text1"/>
          <w:kern w:val="36"/>
          <w:sz w:val="36"/>
          <w:szCs w:val="36"/>
        </w:rPr>
        <w:t>浙江省神经损伤修复新靶点及药物研究重点实验室</w:t>
      </w:r>
    </w:p>
    <w:p w14:paraId="5DB7267B" w14:textId="77777777" w:rsidR="00CE0BDA" w:rsidRPr="00B33B17" w:rsidRDefault="00C91CBA">
      <w:pPr>
        <w:widowControl/>
        <w:wordWrap w:val="0"/>
        <w:spacing w:before="100" w:beforeAutospacing="1" w:after="100" w:afterAutospacing="1"/>
        <w:jc w:val="center"/>
        <w:outlineLvl w:val="0"/>
        <w:rPr>
          <w:rFonts w:ascii="Arial" w:eastAsia="宋体" w:hAnsi="Arial" w:cs="Arial"/>
          <w:b/>
          <w:bCs/>
          <w:color w:val="000000" w:themeColor="text1"/>
          <w:kern w:val="36"/>
          <w:sz w:val="36"/>
          <w:szCs w:val="36"/>
        </w:rPr>
      </w:pPr>
      <w:r w:rsidRPr="00B33B17">
        <w:rPr>
          <w:rFonts w:ascii="Arial" w:eastAsia="宋体" w:hAnsi="Tahoma" w:cs="Arial"/>
          <w:b/>
          <w:bCs/>
          <w:color w:val="000000" w:themeColor="text1"/>
          <w:kern w:val="36"/>
          <w:sz w:val="36"/>
          <w:szCs w:val="36"/>
        </w:rPr>
        <w:t>开放基金管理</w:t>
      </w:r>
      <w:r w:rsidRPr="00B33B17">
        <w:rPr>
          <w:rFonts w:ascii="Arial" w:eastAsia="宋体" w:hAnsi="Tahoma" w:cs="Arial" w:hint="eastAsia"/>
          <w:b/>
          <w:bCs/>
          <w:color w:val="000000" w:themeColor="text1"/>
          <w:kern w:val="36"/>
          <w:sz w:val="36"/>
          <w:szCs w:val="36"/>
        </w:rPr>
        <w:t>办法</w:t>
      </w:r>
    </w:p>
    <w:p w14:paraId="564C3099" w14:textId="77777777" w:rsidR="00CE0BDA" w:rsidRPr="00B33B17" w:rsidRDefault="00C91CBA">
      <w:pPr>
        <w:widowControl/>
        <w:spacing w:before="100" w:beforeAutospacing="1" w:after="100" w:afterAutospacing="1" w:line="360" w:lineRule="auto"/>
        <w:jc w:val="center"/>
        <w:rPr>
          <w:rFonts w:ascii="Arial" w:eastAsia="宋体" w:hAnsi="Arial" w:cs="Arial"/>
          <w:color w:val="000000" w:themeColor="text1"/>
          <w:kern w:val="0"/>
          <w:sz w:val="32"/>
          <w:szCs w:val="32"/>
        </w:rPr>
      </w:pPr>
      <w:r w:rsidRPr="00B33B17">
        <w:rPr>
          <w:rFonts w:ascii="Arial" w:eastAsia="宋体" w:hAnsi="Tahoma" w:cs="Arial"/>
          <w:b/>
          <w:bCs/>
          <w:color w:val="000000" w:themeColor="text1"/>
          <w:kern w:val="0"/>
          <w:sz w:val="32"/>
          <w:szCs w:val="32"/>
        </w:rPr>
        <w:t>第一章</w:t>
      </w:r>
      <w:r w:rsidRPr="00B33B17">
        <w:rPr>
          <w:rFonts w:ascii="Arial" w:eastAsia="宋体" w:hAnsi="Arial" w:cs="Arial"/>
          <w:b/>
          <w:bCs/>
          <w:color w:val="000000" w:themeColor="text1"/>
          <w:kern w:val="0"/>
          <w:sz w:val="32"/>
          <w:szCs w:val="32"/>
        </w:rPr>
        <w:t xml:space="preserve"> </w:t>
      </w:r>
      <w:r w:rsidRPr="00B33B17">
        <w:rPr>
          <w:rFonts w:ascii="Arial" w:eastAsia="宋体" w:hAnsi="Tahoma" w:cs="Arial"/>
          <w:b/>
          <w:bCs/>
          <w:color w:val="000000" w:themeColor="text1"/>
          <w:kern w:val="0"/>
          <w:sz w:val="32"/>
          <w:szCs w:val="32"/>
        </w:rPr>
        <w:t>总</w:t>
      </w:r>
      <w:r w:rsidRPr="00B33B17">
        <w:rPr>
          <w:rFonts w:ascii="Arial" w:eastAsia="宋体" w:hAnsi="Arial" w:cs="Arial"/>
          <w:b/>
          <w:bCs/>
          <w:color w:val="000000" w:themeColor="text1"/>
          <w:kern w:val="0"/>
          <w:sz w:val="32"/>
          <w:szCs w:val="32"/>
        </w:rPr>
        <w:t xml:space="preserve"> </w:t>
      </w:r>
      <w:r w:rsidRPr="00B33B17">
        <w:rPr>
          <w:rFonts w:ascii="Arial" w:eastAsia="宋体" w:hAnsi="Tahoma" w:cs="Arial"/>
          <w:b/>
          <w:bCs/>
          <w:color w:val="000000" w:themeColor="text1"/>
          <w:kern w:val="0"/>
          <w:sz w:val="32"/>
          <w:szCs w:val="32"/>
        </w:rPr>
        <w:t>则</w:t>
      </w:r>
    </w:p>
    <w:p w14:paraId="43F13759" w14:textId="77777777" w:rsidR="00CE0BDA" w:rsidRPr="00B33B17" w:rsidRDefault="00C91CBA">
      <w:pPr>
        <w:widowControl/>
        <w:spacing w:before="100" w:beforeAutospacing="1" w:after="100" w:afterAutospacing="1" w:line="360" w:lineRule="auto"/>
        <w:rPr>
          <w:rFonts w:ascii="Arial" w:eastAsia="宋体" w:hAnsi="Arial" w:cs="Arial"/>
          <w:bCs/>
          <w:color w:val="000000" w:themeColor="text1"/>
          <w:kern w:val="0"/>
          <w:sz w:val="28"/>
          <w:szCs w:val="28"/>
        </w:rPr>
      </w:pPr>
      <w:r w:rsidRPr="00B33B17">
        <w:rPr>
          <w:rFonts w:ascii="Arial" w:eastAsia="宋体" w:hAnsi="Tahoma" w:cs="Arial"/>
          <w:b/>
          <w:color w:val="000000" w:themeColor="text1"/>
          <w:kern w:val="0"/>
          <w:sz w:val="28"/>
          <w:szCs w:val="28"/>
        </w:rPr>
        <w:t>第一条</w:t>
      </w:r>
      <w:r w:rsidRPr="00B33B17">
        <w:rPr>
          <w:rFonts w:ascii="Arial" w:eastAsia="宋体" w:hAnsi="Arial" w:cs="Arial"/>
          <w:color w:val="000000" w:themeColor="text1"/>
          <w:kern w:val="0"/>
          <w:sz w:val="28"/>
          <w:szCs w:val="28"/>
        </w:rPr>
        <w:t xml:space="preserve"> </w:t>
      </w:r>
      <w:r w:rsidRPr="00B33B17">
        <w:rPr>
          <w:rFonts w:ascii="Arial" w:eastAsia="宋体" w:hAnsi="Tahoma" w:cs="Arial"/>
          <w:color w:val="000000" w:themeColor="text1"/>
          <w:kern w:val="0"/>
          <w:sz w:val="28"/>
          <w:szCs w:val="28"/>
        </w:rPr>
        <w:t>根据教育部</w:t>
      </w:r>
      <w:r w:rsidRPr="00B33B17">
        <w:rPr>
          <w:rFonts w:ascii="Arial" w:eastAsia="宋体" w:hAnsi="Arial" w:cs="Arial"/>
          <w:color w:val="000000" w:themeColor="text1"/>
          <w:kern w:val="0"/>
          <w:sz w:val="28"/>
          <w:szCs w:val="28"/>
        </w:rPr>
        <w:t>“</w:t>
      </w:r>
      <w:r w:rsidRPr="00B33B17">
        <w:rPr>
          <w:rFonts w:ascii="Arial" w:eastAsia="宋体" w:hAnsi="Tahoma" w:cs="Arial"/>
          <w:color w:val="000000" w:themeColor="text1"/>
          <w:kern w:val="0"/>
          <w:sz w:val="28"/>
          <w:szCs w:val="28"/>
        </w:rPr>
        <w:t>高等学校重点实验室建设与管理暂行办法</w:t>
      </w:r>
      <w:r w:rsidRPr="00B33B17">
        <w:rPr>
          <w:rFonts w:ascii="Arial" w:eastAsia="宋体" w:hAnsi="Arial" w:cs="Arial"/>
          <w:color w:val="000000" w:themeColor="text1"/>
          <w:kern w:val="0"/>
          <w:sz w:val="28"/>
          <w:szCs w:val="28"/>
        </w:rPr>
        <w:t>”</w:t>
      </w:r>
      <w:r w:rsidRPr="00B33B17">
        <w:rPr>
          <w:rFonts w:ascii="Arial" w:eastAsia="宋体" w:hAnsi="Tahoma" w:cs="Arial"/>
          <w:color w:val="000000" w:themeColor="text1"/>
          <w:kern w:val="0"/>
          <w:sz w:val="28"/>
          <w:szCs w:val="28"/>
        </w:rPr>
        <w:t>（</w:t>
      </w:r>
      <w:r w:rsidRPr="00B33B17">
        <w:rPr>
          <w:rFonts w:ascii="Arial" w:eastAsia="宋体" w:hAnsi="Arial" w:cs="Arial"/>
          <w:color w:val="000000" w:themeColor="text1"/>
          <w:kern w:val="0"/>
          <w:sz w:val="28"/>
          <w:szCs w:val="28"/>
        </w:rPr>
        <w:t>2003</w:t>
      </w:r>
      <w:r w:rsidRPr="00B33B17">
        <w:rPr>
          <w:rFonts w:ascii="Arial" w:eastAsia="宋体" w:hAnsi="Tahoma" w:cs="Arial"/>
          <w:color w:val="000000" w:themeColor="text1"/>
          <w:kern w:val="0"/>
          <w:sz w:val="28"/>
          <w:szCs w:val="28"/>
        </w:rPr>
        <w:t>）的有关规定，为了充分利用和发挥良好的科学研究条件和学术氛围，实现重点实验室的开放效益，开辟立足国内培养学科带头人和学术骨干的渠道。开放课题科学基金用于吸引和资助国内外优秀学者，特别是青年学者来实验室开展神经修复与靶点药物领域的深入研究，促进交叉学科和新兴学科的形成和发展，培养造就高层次创新人才，提高学科水平和科研水平，特设立浙江省神经损伤修复新靶点及药物研究重点实验室开放基金。</w:t>
      </w:r>
      <w:r w:rsidRPr="00B33B17">
        <w:rPr>
          <w:rFonts w:ascii="Arial" w:eastAsia="宋体" w:hAnsi="Arial" w:cs="Arial"/>
          <w:color w:val="000000" w:themeColor="text1"/>
          <w:kern w:val="0"/>
          <w:sz w:val="28"/>
          <w:szCs w:val="28"/>
        </w:rPr>
        <w:br/>
      </w:r>
      <w:r w:rsidRPr="00B33B17">
        <w:rPr>
          <w:rFonts w:ascii="Arial" w:eastAsia="宋体" w:hAnsi="Tahoma" w:cs="Arial"/>
          <w:b/>
          <w:bCs/>
          <w:color w:val="000000" w:themeColor="text1"/>
          <w:kern w:val="0"/>
          <w:sz w:val="28"/>
          <w:szCs w:val="28"/>
        </w:rPr>
        <w:t>第二条</w:t>
      </w:r>
      <w:r w:rsidRPr="00B33B17">
        <w:rPr>
          <w:rFonts w:ascii="Arial" w:eastAsia="宋体" w:hAnsi="Arial" w:cs="Arial"/>
          <w:b/>
          <w:bCs/>
          <w:color w:val="000000" w:themeColor="text1"/>
          <w:kern w:val="0"/>
          <w:sz w:val="28"/>
          <w:szCs w:val="28"/>
        </w:rPr>
        <w:t xml:space="preserve"> </w:t>
      </w:r>
      <w:r w:rsidRPr="00B33B17">
        <w:rPr>
          <w:rFonts w:ascii="Arial" w:eastAsia="宋体" w:hAnsi="Tahoma" w:cs="Arial"/>
          <w:bCs/>
          <w:color w:val="000000" w:themeColor="text1"/>
          <w:kern w:val="0"/>
          <w:sz w:val="28"/>
          <w:szCs w:val="28"/>
        </w:rPr>
        <w:t>开放基金鼓励多学科交叉融合，强调课题内容的创新和特色，优先资助具有博</w:t>
      </w:r>
      <w:r w:rsidRPr="00B33B17">
        <w:rPr>
          <w:rFonts w:ascii="Arial" w:eastAsia="宋体" w:hAnsi="Arial" w:cs="Arial"/>
          <w:bCs/>
          <w:color w:val="000000" w:themeColor="text1"/>
          <w:kern w:val="0"/>
          <w:sz w:val="28"/>
          <w:szCs w:val="28"/>
        </w:rPr>
        <w:t>/</w:t>
      </w:r>
      <w:proofErr w:type="gramStart"/>
      <w:r w:rsidRPr="00B33B17">
        <w:rPr>
          <w:rFonts w:ascii="Arial" w:eastAsia="宋体" w:hAnsi="Tahoma" w:cs="Arial"/>
          <w:bCs/>
          <w:color w:val="000000" w:themeColor="text1"/>
          <w:kern w:val="0"/>
          <w:sz w:val="28"/>
          <w:szCs w:val="28"/>
        </w:rPr>
        <w:t>硕导资格</w:t>
      </w:r>
      <w:proofErr w:type="gramEnd"/>
      <w:r w:rsidRPr="00B33B17">
        <w:rPr>
          <w:rFonts w:ascii="Arial" w:eastAsia="宋体" w:hAnsi="Tahoma" w:cs="Arial"/>
          <w:bCs/>
          <w:color w:val="000000" w:themeColor="text1"/>
          <w:kern w:val="0"/>
          <w:sz w:val="28"/>
          <w:szCs w:val="28"/>
        </w:rPr>
        <w:t>的申请人，优先资助与本实验室开展研究生联合培养的研究项目。鼓励年轻有为的博士、博士后来本</w:t>
      </w:r>
      <w:r w:rsidRPr="00B33B17">
        <w:rPr>
          <w:rFonts w:ascii="Arial" w:eastAsia="宋体" w:hAnsi="Tahoma" w:cs="Arial"/>
          <w:color w:val="000000" w:themeColor="text1"/>
          <w:kern w:val="0"/>
          <w:sz w:val="28"/>
          <w:szCs w:val="28"/>
        </w:rPr>
        <w:t>实验室</w:t>
      </w:r>
      <w:r w:rsidRPr="00B33B17">
        <w:rPr>
          <w:rFonts w:ascii="Arial" w:eastAsia="宋体" w:hAnsi="Tahoma" w:cs="Arial"/>
          <w:bCs/>
          <w:color w:val="000000" w:themeColor="text1"/>
          <w:kern w:val="0"/>
          <w:sz w:val="28"/>
          <w:szCs w:val="28"/>
        </w:rPr>
        <w:t>工作，产出高质量的研究成果。</w:t>
      </w:r>
    </w:p>
    <w:p w14:paraId="17E51C0A" w14:textId="77777777" w:rsidR="00CE0BDA" w:rsidRPr="00B33B17" w:rsidRDefault="00C91CBA">
      <w:pPr>
        <w:widowControl/>
        <w:spacing w:before="100" w:beforeAutospacing="1" w:after="100" w:afterAutospacing="1" w:line="360" w:lineRule="auto"/>
        <w:rPr>
          <w:rFonts w:ascii="Arial" w:eastAsia="宋体" w:hAnsi="Arial" w:cs="Arial"/>
          <w:color w:val="000000" w:themeColor="text1"/>
          <w:kern w:val="0"/>
          <w:sz w:val="32"/>
          <w:szCs w:val="32"/>
        </w:rPr>
      </w:pPr>
      <w:r w:rsidRPr="00B33B17">
        <w:rPr>
          <w:rFonts w:ascii="Arial" w:eastAsia="宋体" w:hAnsi="Tahoma" w:cs="Arial"/>
          <w:b/>
          <w:bCs/>
          <w:color w:val="000000" w:themeColor="text1"/>
          <w:kern w:val="0"/>
          <w:sz w:val="28"/>
          <w:szCs w:val="28"/>
        </w:rPr>
        <w:t>第三条</w:t>
      </w:r>
      <w:r w:rsidRPr="00B33B17">
        <w:rPr>
          <w:rFonts w:ascii="Arial" w:eastAsia="宋体" w:hAnsi="Arial" w:cs="Arial"/>
          <w:bCs/>
          <w:color w:val="000000" w:themeColor="text1"/>
          <w:kern w:val="0"/>
          <w:sz w:val="28"/>
          <w:szCs w:val="28"/>
        </w:rPr>
        <w:t xml:space="preserve"> </w:t>
      </w:r>
      <w:r w:rsidRPr="00B33B17">
        <w:rPr>
          <w:rFonts w:ascii="Arial" w:eastAsia="宋体" w:hAnsi="Tahoma" w:cs="Arial"/>
          <w:bCs/>
          <w:color w:val="000000" w:themeColor="text1"/>
          <w:kern w:val="0"/>
          <w:sz w:val="28"/>
          <w:szCs w:val="28"/>
        </w:rPr>
        <w:t>浙江省神经损伤修复新靶点及药物研究重点实验室开放基金经费来源于重点实验室的主管部门和依托单位的财政支持，并争取地方政府的支持。</w:t>
      </w:r>
      <w:r w:rsidRPr="00B33B17">
        <w:rPr>
          <w:rFonts w:ascii="Arial" w:eastAsia="宋体" w:hAnsi="Arial" w:cs="Arial"/>
          <w:bCs/>
          <w:color w:val="000000" w:themeColor="text1"/>
          <w:kern w:val="0"/>
          <w:sz w:val="28"/>
          <w:szCs w:val="28"/>
        </w:rPr>
        <w:t xml:space="preserve">     </w:t>
      </w:r>
    </w:p>
    <w:p w14:paraId="4B7162C8" w14:textId="77777777" w:rsidR="00CE0BDA" w:rsidRPr="00B33B17" w:rsidRDefault="00C91CBA">
      <w:pPr>
        <w:widowControl/>
        <w:spacing w:before="100" w:beforeAutospacing="1" w:after="100" w:afterAutospacing="1" w:line="360" w:lineRule="auto"/>
        <w:jc w:val="center"/>
        <w:rPr>
          <w:rFonts w:ascii="Arial" w:eastAsia="宋体" w:hAnsi="Arial" w:cs="Arial"/>
          <w:b/>
          <w:bCs/>
          <w:color w:val="000000" w:themeColor="text1"/>
          <w:kern w:val="0"/>
          <w:sz w:val="32"/>
          <w:szCs w:val="32"/>
        </w:rPr>
      </w:pPr>
      <w:r w:rsidRPr="00B33B17">
        <w:rPr>
          <w:rFonts w:ascii="Arial" w:eastAsia="宋体" w:hAnsi="Tahoma" w:cs="Arial"/>
          <w:b/>
          <w:bCs/>
          <w:color w:val="000000" w:themeColor="text1"/>
          <w:kern w:val="0"/>
          <w:sz w:val="32"/>
          <w:szCs w:val="32"/>
        </w:rPr>
        <w:t>第二章</w:t>
      </w:r>
      <w:r w:rsidRPr="00B33B17">
        <w:rPr>
          <w:rFonts w:ascii="Arial" w:eastAsia="宋体" w:hAnsi="Arial" w:cs="Arial"/>
          <w:b/>
          <w:bCs/>
          <w:color w:val="000000" w:themeColor="text1"/>
          <w:kern w:val="0"/>
          <w:sz w:val="32"/>
          <w:szCs w:val="32"/>
        </w:rPr>
        <w:t xml:space="preserve"> </w:t>
      </w:r>
      <w:r w:rsidRPr="00B33B17">
        <w:rPr>
          <w:rFonts w:ascii="Arial" w:eastAsia="宋体" w:hAnsi="Tahoma" w:cs="Arial"/>
          <w:b/>
          <w:bCs/>
          <w:color w:val="000000" w:themeColor="text1"/>
          <w:kern w:val="0"/>
          <w:sz w:val="32"/>
          <w:szCs w:val="32"/>
        </w:rPr>
        <w:t>开放基金申请程序</w:t>
      </w:r>
    </w:p>
    <w:p w14:paraId="57E76081" w14:textId="77777777" w:rsidR="00CE0BDA" w:rsidRPr="00B33B17" w:rsidRDefault="00C91CBA">
      <w:pPr>
        <w:rPr>
          <w:rFonts w:ascii="Arial" w:eastAsia="宋体" w:hAnsi="Arial" w:cs="Arial"/>
          <w:bCs/>
          <w:color w:val="000000" w:themeColor="text1"/>
          <w:kern w:val="0"/>
          <w:sz w:val="28"/>
          <w:szCs w:val="28"/>
        </w:rPr>
      </w:pPr>
      <w:r w:rsidRPr="00B33B17">
        <w:rPr>
          <w:rFonts w:ascii="Arial" w:eastAsia="宋体" w:hAnsi="Tahoma" w:cs="Arial"/>
          <w:b/>
          <w:bCs/>
          <w:color w:val="000000" w:themeColor="text1"/>
          <w:kern w:val="0"/>
          <w:sz w:val="28"/>
          <w:szCs w:val="28"/>
        </w:rPr>
        <w:lastRenderedPageBreak/>
        <w:t>第四条</w:t>
      </w:r>
      <w:r w:rsidRPr="00B33B17">
        <w:rPr>
          <w:rFonts w:ascii="Arial" w:eastAsia="宋体" w:hAnsi="Arial" w:cs="Arial"/>
          <w:bCs/>
          <w:color w:val="000000" w:themeColor="text1"/>
          <w:kern w:val="0"/>
          <w:sz w:val="28"/>
          <w:szCs w:val="28"/>
        </w:rPr>
        <w:t xml:space="preserve"> </w:t>
      </w:r>
      <w:r w:rsidRPr="00B33B17">
        <w:rPr>
          <w:rFonts w:ascii="Arial" w:eastAsia="宋体" w:hAnsi="Tahoma" w:cs="Arial"/>
          <w:bCs/>
          <w:color w:val="000000" w:themeColor="text1"/>
          <w:kern w:val="0"/>
          <w:sz w:val="28"/>
          <w:szCs w:val="28"/>
        </w:rPr>
        <w:t>每年第一季度，实验室召开有关实验室开放基金启动规划会议，提出本年度拟重点研究内容、指南和建议，上半年召开重点实验室学术委员会会议，对实验室提出的研究方向进行评审和修改。</w:t>
      </w:r>
      <w:r w:rsidRPr="00B33B17">
        <w:rPr>
          <w:rFonts w:ascii="Arial" w:eastAsia="宋体" w:hAnsi="Arial" w:cs="Arial"/>
          <w:bCs/>
          <w:color w:val="000000" w:themeColor="text1"/>
          <w:kern w:val="0"/>
          <w:sz w:val="28"/>
          <w:szCs w:val="28"/>
        </w:rPr>
        <w:t xml:space="preserve">    </w:t>
      </w:r>
    </w:p>
    <w:p w14:paraId="626E2A80" w14:textId="77777777" w:rsidR="00CE0BDA" w:rsidRPr="00B33B17" w:rsidRDefault="00C91CBA">
      <w:pPr>
        <w:rPr>
          <w:rFonts w:ascii="Arial" w:eastAsia="宋体" w:hAnsi="Arial" w:cs="Arial"/>
          <w:bCs/>
          <w:color w:val="000000" w:themeColor="text1"/>
          <w:kern w:val="0"/>
          <w:sz w:val="28"/>
          <w:szCs w:val="28"/>
        </w:rPr>
      </w:pPr>
      <w:r w:rsidRPr="00B33B17">
        <w:rPr>
          <w:rFonts w:ascii="Arial" w:eastAsia="宋体" w:hAnsi="Tahoma" w:cs="Arial"/>
          <w:b/>
          <w:bCs/>
          <w:color w:val="000000" w:themeColor="text1"/>
          <w:kern w:val="0"/>
          <w:sz w:val="28"/>
          <w:szCs w:val="28"/>
        </w:rPr>
        <w:t>第五条</w:t>
      </w:r>
      <w:r w:rsidRPr="00B33B17">
        <w:rPr>
          <w:rFonts w:ascii="Arial" w:eastAsia="宋体" w:hAnsi="Arial" w:cs="Arial"/>
          <w:bCs/>
          <w:color w:val="000000" w:themeColor="text1"/>
          <w:kern w:val="0"/>
          <w:sz w:val="28"/>
          <w:szCs w:val="28"/>
        </w:rPr>
        <w:t xml:space="preserve"> </w:t>
      </w:r>
      <w:r w:rsidRPr="00B33B17">
        <w:rPr>
          <w:rFonts w:ascii="Arial" w:eastAsia="宋体" w:hAnsi="Tahoma" w:cs="Arial"/>
          <w:bCs/>
          <w:color w:val="000000" w:themeColor="text1"/>
          <w:kern w:val="0"/>
          <w:sz w:val="28"/>
          <w:szCs w:val="28"/>
        </w:rPr>
        <w:t>申请的课题应与本实验室的研究领域相关，并有明确的创新性、重要的学术意义及应用前景，有切实可行的技术线路和研究能力。</w:t>
      </w:r>
    </w:p>
    <w:p w14:paraId="37615115" w14:textId="77777777" w:rsidR="00CE0BDA" w:rsidRPr="00B33B17" w:rsidRDefault="00C91CBA">
      <w:pPr>
        <w:rPr>
          <w:rFonts w:ascii="Arial" w:eastAsia="宋体" w:hAnsi="Arial" w:cs="Arial"/>
          <w:bCs/>
          <w:color w:val="000000" w:themeColor="text1"/>
          <w:kern w:val="0"/>
          <w:sz w:val="28"/>
          <w:szCs w:val="28"/>
        </w:rPr>
      </w:pPr>
      <w:r w:rsidRPr="00B33B17">
        <w:rPr>
          <w:rFonts w:ascii="Arial" w:eastAsia="宋体" w:hAnsi="Tahoma" w:cs="Arial"/>
          <w:b/>
          <w:bCs/>
          <w:color w:val="000000" w:themeColor="text1"/>
          <w:kern w:val="0"/>
          <w:sz w:val="28"/>
          <w:szCs w:val="28"/>
        </w:rPr>
        <w:t>第六条</w:t>
      </w:r>
      <w:r w:rsidRPr="00B33B17">
        <w:rPr>
          <w:rFonts w:ascii="Arial" w:eastAsia="宋体" w:hAnsi="Arial" w:cs="Arial"/>
          <w:bCs/>
          <w:color w:val="000000" w:themeColor="text1"/>
          <w:kern w:val="0"/>
          <w:sz w:val="28"/>
          <w:szCs w:val="28"/>
        </w:rPr>
        <w:t xml:space="preserve"> </w:t>
      </w:r>
      <w:r w:rsidRPr="00B33B17">
        <w:rPr>
          <w:rFonts w:ascii="Arial" w:eastAsia="宋体" w:hAnsi="Tahoma" w:cs="Arial"/>
          <w:bCs/>
          <w:color w:val="000000" w:themeColor="text1"/>
          <w:kern w:val="0"/>
          <w:sz w:val="28"/>
          <w:szCs w:val="28"/>
        </w:rPr>
        <w:t>申请对象。课题申请者（及联合申请人）一般应具有高级专业技术职务或具有博士学位。申请人不具有高级专业技术职务或博士学位，须有两名具有高级专业技术职务的同行专家推荐。申请人申报的课题须经所在单位同意签章。申请人应保证履行做出的承诺。</w:t>
      </w:r>
      <w:r w:rsidRPr="00B33B17">
        <w:rPr>
          <w:rFonts w:ascii="Arial" w:eastAsia="宋体" w:hAnsi="Arial" w:cs="Arial"/>
          <w:bCs/>
          <w:color w:val="000000" w:themeColor="text1"/>
          <w:kern w:val="0"/>
          <w:sz w:val="28"/>
          <w:szCs w:val="28"/>
        </w:rPr>
        <w:t xml:space="preserve">     </w:t>
      </w:r>
      <w:r w:rsidRPr="00B33B17">
        <w:rPr>
          <w:rFonts w:ascii="Arial" w:eastAsia="宋体" w:hAnsi="Tahoma" w:cs="Arial"/>
          <w:b/>
          <w:bCs/>
          <w:color w:val="000000" w:themeColor="text1"/>
          <w:kern w:val="0"/>
          <w:sz w:val="28"/>
          <w:szCs w:val="28"/>
        </w:rPr>
        <w:t>第七条</w:t>
      </w:r>
      <w:r w:rsidRPr="00B33B17">
        <w:rPr>
          <w:rFonts w:ascii="Arial" w:eastAsia="宋体" w:hAnsi="Arial" w:cs="Arial"/>
          <w:bCs/>
          <w:color w:val="000000" w:themeColor="text1"/>
          <w:kern w:val="0"/>
          <w:sz w:val="28"/>
          <w:szCs w:val="28"/>
        </w:rPr>
        <w:t xml:space="preserve"> </w:t>
      </w:r>
      <w:r w:rsidRPr="00B33B17">
        <w:rPr>
          <w:rFonts w:ascii="Arial" w:eastAsia="宋体" w:hAnsi="Tahoma" w:cs="Arial"/>
          <w:bCs/>
          <w:color w:val="000000" w:themeColor="text1"/>
          <w:kern w:val="0"/>
          <w:sz w:val="28"/>
          <w:szCs w:val="28"/>
        </w:rPr>
        <w:t>申请程序。实验室开放基金每人每年申请一次，由申请人按照本实验室开放基金资助指南向浙江省神经损伤修复新靶点及药物研究重点实验室申报下一年度课题提出申请，申请者填写《浙江省神经损伤修复新靶点及药物研究重点实验室开放基金项目申请表》、《浙江省神经损伤修复新靶点及药物研究重点实验室开放基金项目可行性报告及经费概算模板》，经所在单位同意并签署意见后，加盖公章后一式三份寄到</w:t>
      </w:r>
      <w:proofErr w:type="gramStart"/>
      <w:r w:rsidRPr="00B33B17">
        <w:rPr>
          <w:rFonts w:ascii="Arial" w:eastAsia="宋体" w:hAnsi="Tahoma" w:cs="Arial"/>
          <w:bCs/>
          <w:color w:val="000000" w:themeColor="text1"/>
          <w:kern w:val="0"/>
          <w:sz w:val="28"/>
          <w:szCs w:val="28"/>
        </w:rPr>
        <w:t>本重点</w:t>
      </w:r>
      <w:proofErr w:type="gramEnd"/>
      <w:r w:rsidRPr="00B33B17">
        <w:rPr>
          <w:rFonts w:ascii="Arial" w:eastAsia="宋体" w:hAnsi="Tahoma" w:cs="Arial"/>
          <w:bCs/>
          <w:color w:val="000000" w:themeColor="text1"/>
          <w:kern w:val="0"/>
          <w:sz w:val="28"/>
          <w:szCs w:val="28"/>
        </w:rPr>
        <w:t>实验室，并将电子文档发送到</w:t>
      </w:r>
      <w:proofErr w:type="gramStart"/>
      <w:r w:rsidRPr="00B33B17">
        <w:rPr>
          <w:rFonts w:ascii="Arial" w:eastAsia="宋体" w:hAnsi="Tahoma" w:cs="Arial"/>
          <w:bCs/>
          <w:color w:val="000000" w:themeColor="text1"/>
          <w:kern w:val="0"/>
          <w:sz w:val="28"/>
          <w:szCs w:val="28"/>
        </w:rPr>
        <w:t>本重点</w:t>
      </w:r>
      <w:proofErr w:type="gramEnd"/>
      <w:r w:rsidRPr="00B33B17">
        <w:rPr>
          <w:rFonts w:ascii="Arial" w:eastAsia="宋体" w:hAnsi="Tahoma" w:cs="Arial"/>
          <w:bCs/>
          <w:color w:val="000000" w:themeColor="text1"/>
          <w:kern w:val="0"/>
          <w:sz w:val="28"/>
          <w:szCs w:val="28"/>
        </w:rPr>
        <w:t>实验室邮箱。</w:t>
      </w:r>
      <w:r w:rsidRPr="00B33B17">
        <w:rPr>
          <w:rFonts w:ascii="Arial" w:eastAsia="宋体" w:hAnsi="Arial" w:cs="Arial"/>
          <w:bCs/>
          <w:color w:val="000000" w:themeColor="text1"/>
          <w:kern w:val="0"/>
          <w:sz w:val="28"/>
          <w:szCs w:val="28"/>
        </w:rPr>
        <w:t xml:space="preserve">            </w:t>
      </w:r>
    </w:p>
    <w:p w14:paraId="2B7071A4" w14:textId="77777777" w:rsidR="00CE0BDA" w:rsidRPr="00B33B17" w:rsidRDefault="00C91CBA">
      <w:pPr>
        <w:rPr>
          <w:rFonts w:ascii="Arial" w:eastAsia="宋体" w:hAnsi="Arial" w:cs="Arial"/>
          <w:bCs/>
          <w:color w:val="000000" w:themeColor="text1"/>
          <w:kern w:val="0"/>
          <w:sz w:val="28"/>
          <w:szCs w:val="28"/>
        </w:rPr>
      </w:pPr>
      <w:r w:rsidRPr="00B33B17">
        <w:rPr>
          <w:rFonts w:ascii="Arial" w:eastAsia="宋体" w:hAnsi="Tahoma" w:cs="Arial"/>
          <w:b/>
          <w:bCs/>
          <w:color w:val="000000" w:themeColor="text1"/>
          <w:kern w:val="0"/>
          <w:sz w:val="28"/>
          <w:szCs w:val="28"/>
        </w:rPr>
        <w:t>第八条</w:t>
      </w:r>
      <w:r w:rsidRPr="00B33B17">
        <w:rPr>
          <w:rFonts w:ascii="Arial" w:eastAsia="宋体" w:hAnsi="Arial" w:cs="Arial"/>
          <w:bCs/>
          <w:color w:val="000000" w:themeColor="text1"/>
          <w:kern w:val="0"/>
          <w:sz w:val="28"/>
          <w:szCs w:val="28"/>
        </w:rPr>
        <w:t xml:space="preserve"> </w:t>
      </w:r>
      <w:r w:rsidRPr="00B33B17">
        <w:rPr>
          <w:rFonts w:ascii="Arial" w:eastAsia="宋体" w:hAnsi="Tahoma" w:cs="Arial"/>
          <w:bCs/>
          <w:color w:val="000000" w:themeColor="text1"/>
          <w:kern w:val="0"/>
          <w:sz w:val="28"/>
          <w:szCs w:val="28"/>
        </w:rPr>
        <w:t>评审程序。实验室将对符合要求的基金申请将安排三名以上（含三名）专家进行初步审理，对初审通过的基金申请提交实验室学术委员会，由学术委员会最终审批，评定结果由实验室主任签发，并通知申请者。</w:t>
      </w:r>
    </w:p>
    <w:p w14:paraId="13C46058" w14:textId="77777777" w:rsidR="00CE0BDA" w:rsidRPr="00B33B17" w:rsidRDefault="00C91CBA">
      <w:pPr>
        <w:rPr>
          <w:rFonts w:ascii="Arial" w:eastAsia="宋体" w:hAnsi="Arial" w:cs="Arial"/>
          <w:bCs/>
          <w:color w:val="000000" w:themeColor="text1"/>
          <w:kern w:val="0"/>
          <w:sz w:val="28"/>
          <w:szCs w:val="28"/>
        </w:rPr>
      </w:pPr>
      <w:r w:rsidRPr="00B33B17">
        <w:rPr>
          <w:rFonts w:ascii="Arial" w:eastAsia="宋体" w:hAnsi="Tahoma" w:cs="Arial"/>
          <w:b/>
          <w:bCs/>
          <w:color w:val="000000" w:themeColor="text1"/>
          <w:kern w:val="0"/>
          <w:sz w:val="28"/>
          <w:szCs w:val="28"/>
        </w:rPr>
        <w:t>第九条</w:t>
      </w:r>
      <w:r w:rsidRPr="00B33B17">
        <w:rPr>
          <w:rFonts w:ascii="Arial" w:eastAsia="宋体" w:hAnsi="Arial" w:cs="Arial"/>
          <w:bCs/>
          <w:color w:val="000000" w:themeColor="text1"/>
          <w:kern w:val="0"/>
          <w:sz w:val="28"/>
          <w:szCs w:val="28"/>
        </w:rPr>
        <w:t xml:space="preserve"> </w:t>
      </w:r>
      <w:r w:rsidRPr="00B33B17">
        <w:rPr>
          <w:rFonts w:ascii="Arial" w:eastAsia="宋体" w:hAnsi="Tahoma" w:cs="Arial"/>
          <w:bCs/>
          <w:color w:val="000000" w:themeColor="text1"/>
          <w:kern w:val="0"/>
          <w:sz w:val="28"/>
          <w:szCs w:val="28"/>
        </w:rPr>
        <w:t>课题立项。对通过评审的课题，</w:t>
      </w:r>
      <w:proofErr w:type="gramStart"/>
      <w:r w:rsidRPr="00B33B17">
        <w:rPr>
          <w:rFonts w:ascii="Arial" w:eastAsia="宋体" w:hAnsi="Tahoma" w:cs="Arial"/>
          <w:bCs/>
          <w:color w:val="000000" w:themeColor="text1"/>
          <w:kern w:val="0"/>
          <w:sz w:val="28"/>
          <w:szCs w:val="28"/>
        </w:rPr>
        <w:t>视开放</w:t>
      </w:r>
      <w:proofErr w:type="gramEnd"/>
      <w:r w:rsidRPr="00B33B17">
        <w:rPr>
          <w:rFonts w:ascii="Arial" w:eastAsia="宋体" w:hAnsi="Tahoma" w:cs="Arial"/>
          <w:bCs/>
          <w:color w:val="000000" w:themeColor="text1"/>
          <w:kern w:val="0"/>
          <w:sz w:val="28"/>
          <w:szCs w:val="28"/>
        </w:rPr>
        <w:t>基金的计划经费择优</w:t>
      </w:r>
      <w:r w:rsidRPr="00B33B17">
        <w:rPr>
          <w:rFonts w:ascii="Arial" w:eastAsia="宋体" w:hAnsi="Tahoma" w:cs="Arial"/>
          <w:bCs/>
          <w:color w:val="000000" w:themeColor="text1"/>
          <w:kern w:val="0"/>
          <w:sz w:val="28"/>
          <w:szCs w:val="28"/>
        </w:rPr>
        <w:lastRenderedPageBreak/>
        <w:t>录取、确定立项，并由</w:t>
      </w:r>
      <w:proofErr w:type="gramStart"/>
      <w:r w:rsidRPr="00B33B17">
        <w:rPr>
          <w:rFonts w:ascii="Arial" w:eastAsia="宋体" w:hAnsi="Tahoma" w:cs="Arial"/>
          <w:bCs/>
          <w:color w:val="000000" w:themeColor="text1"/>
          <w:kern w:val="0"/>
          <w:sz w:val="28"/>
          <w:szCs w:val="28"/>
        </w:rPr>
        <w:t>本重点</w:t>
      </w:r>
      <w:proofErr w:type="gramEnd"/>
      <w:r w:rsidRPr="00B33B17">
        <w:rPr>
          <w:rFonts w:ascii="Arial" w:eastAsia="宋体" w:hAnsi="Tahoma" w:cs="Arial"/>
          <w:bCs/>
          <w:color w:val="000000" w:themeColor="text1"/>
          <w:kern w:val="0"/>
          <w:sz w:val="28"/>
          <w:szCs w:val="28"/>
        </w:rPr>
        <w:t>实验室发文公布。课题负责人应在立项公布后填写任务书一式两份，经双方签字盖章生效，并正式列入本实验室开放研究课题，申请者同时向实验室提交课题实施计划。</w:t>
      </w:r>
      <w:r w:rsidRPr="00B33B17">
        <w:rPr>
          <w:rFonts w:ascii="Arial" w:eastAsia="宋体" w:hAnsi="Arial" w:cs="Arial"/>
          <w:bCs/>
          <w:color w:val="000000" w:themeColor="text1"/>
          <w:kern w:val="0"/>
          <w:sz w:val="28"/>
          <w:szCs w:val="28"/>
        </w:rPr>
        <w:t xml:space="preserve"> </w:t>
      </w:r>
    </w:p>
    <w:p w14:paraId="6FB0D98C" w14:textId="77777777" w:rsidR="00CE0BDA" w:rsidRPr="00B33B17" w:rsidRDefault="00C91CBA">
      <w:pPr>
        <w:widowControl/>
        <w:spacing w:before="100" w:beforeAutospacing="1" w:after="100" w:afterAutospacing="1" w:line="360" w:lineRule="auto"/>
        <w:jc w:val="center"/>
        <w:rPr>
          <w:rFonts w:ascii="Arial" w:eastAsia="宋体" w:hAnsi="Arial" w:cs="Arial"/>
          <w:b/>
          <w:bCs/>
          <w:color w:val="000000" w:themeColor="text1"/>
          <w:kern w:val="0"/>
          <w:sz w:val="32"/>
          <w:szCs w:val="32"/>
        </w:rPr>
      </w:pPr>
      <w:r w:rsidRPr="00B33B17">
        <w:rPr>
          <w:rFonts w:ascii="Arial" w:eastAsia="宋体" w:hAnsi="Tahoma" w:cs="Arial"/>
          <w:b/>
          <w:bCs/>
          <w:color w:val="000000" w:themeColor="text1"/>
          <w:kern w:val="0"/>
          <w:sz w:val="32"/>
          <w:szCs w:val="32"/>
        </w:rPr>
        <w:t>第三章</w:t>
      </w:r>
      <w:r w:rsidRPr="00B33B17">
        <w:rPr>
          <w:rFonts w:ascii="Arial" w:eastAsia="宋体" w:hAnsi="Arial" w:cs="Arial"/>
          <w:b/>
          <w:bCs/>
          <w:color w:val="000000" w:themeColor="text1"/>
          <w:kern w:val="0"/>
          <w:sz w:val="32"/>
          <w:szCs w:val="32"/>
        </w:rPr>
        <w:t xml:space="preserve"> </w:t>
      </w:r>
      <w:r w:rsidRPr="00B33B17">
        <w:rPr>
          <w:rFonts w:ascii="Arial" w:eastAsia="宋体" w:hAnsi="Tahoma" w:cs="Arial"/>
          <w:b/>
          <w:bCs/>
          <w:color w:val="000000" w:themeColor="text1"/>
          <w:kern w:val="0"/>
          <w:sz w:val="32"/>
          <w:szCs w:val="32"/>
        </w:rPr>
        <w:t>开放基金经费管理</w:t>
      </w:r>
    </w:p>
    <w:p w14:paraId="6E96B7EF" w14:textId="77777777" w:rsidR="00CE0BDA" w:rsidRPr="00B33B17" w:rsidRDefault="00C91CBA">
      <w:pPr>
        <w:rPr>
          <w:rFonts w:ascii="Arial" w:eastAsia="宋体" w:hAnsi="Arial" w:cs="Arial"/>
          <w:color w:val="000000" w:themeColor="text1"/>
          <w:kern w:val="0"/>
          <w:sz w:val="28"/>
          <w:szCs w:val="28"/>
        </w:rPr>
      </w:pPr>
      <w:r w:rsidRPr="00B33B17">
        <w:rPr>
          <w:rFonts w:ascii="Arial" w:eastAsia="宋体" w:hAnsi="Tahoma" w:cs="Arial"/>
          <w:b/>
          <w:color w:val="000000" w:themeColor="text1"/>
          <w:kern w:val="0"/>
          <w:sz w:val="28"/>
          <w:szCs w:val="28"/>
        </w:rPr>
        <w:t>第十条</w:t>
      </w:r>
      <w:r w:rsidRPr="00B33B17">
        <w:rPr>
          <w:rFonts w:ascii="Arial" w:eastAsia="宋体" w:hAnsi="Arial" w:cs="Arial"/>
          <w:b/>
          <w:color w:val="000000" w:themeColor="text1"/>
          <w:kern w:val="0"/>
          <w:sz w:val="28"/>
          <w:szCs w:val="28"/>
        </w:rPr>
        <w:t xml:space="preserve"> </w:t>
      </w:r>
      <w:r w:rsidRPr="00B33B17">
        <w:rPr>
          <w:rFonts w:ascii="Arial" w:eastAsia="宋体" w:hAnsi="Tahoma" w:cs="Arial"/>
          <w:color w:val="000000" w:themeColor="text1"/>
          <w:kern w:val="0"/>
          <w:sz w:val="28"/>
          <w:szCs w:val="28"/>
        </w:rPr>
        <w:t>对立项课题，经费须在规定的周期内使用。资助项目周期：</w:t>
      </w:r>
      <w:proofErr w:type="gramStart"/>
      <w:r w:rsidRPr="00B33B17">
        <w:rPr>
          <w:rFonts w:ascii="Arial" w:eastAsia="宋体" w:hAnsi="Tahoma" w:cs="Arial"/>
          <w:color w:val="000000" w:themeColor="text1"/>
          <w:kern w:val="0"/>
          <w:sz w:val="28"/>
          <w:szCs w:val="28"/>
        </w:rPr>
        <w:t>一般课题</w:t>
      </w:r>
      <w:proofErr w:type="gramEnd"/>
      <w:r w:rsidRPr="00B33B17">
        <w:rPr>
          <w:rFonts w:ascii="Arial" w:eastAsia="宋体" w:hAnsi="Tahoma" w:cs="Arial"/>
          <w:color w:val="000000" w:themeColor="text1"/>
          <w:kern w:val="0"/>
          <w:sz w:val="28"/>
          <w:szCs w:val="28"/>
        </w:rPr>
        <w:t>资助的期限不超过两年</w:t>
      </w:r>
      <w:r w:rsidRPr="00B33B17">
        <w:rPr>
          <w:rFonts w:ascii="Arial" w:eastAsia="宋体" w:hAnsi="Arial" w:cs="Arial"/>
          <w:color w:val="000000" w:themeColor="text1"/>
          <w:kern w:val="0"/>
          <w:sz w:val="28"/>
          <w:szCs w:val="28"/>
        </w:rPr>
        <w:t xml:space="preserve">, </w:t>
      </w:r>
      <w:r w:rsidRPr="00B33B17">
        <w:rPr>
          <w:rFonts w:ascii="Arial" w:eastAsia="宋体" w:hAnsi="Tahoma" w:cs="Arial"/>
          <w:color w:val="000000" w:themeColor="text1"/>
          <w:kern w:val="0"/>
          <w:sz w:val="28"/>
          <w:szCs w:val="28"/>
        </w:rPr>
        <w:t>重点课题的资助期限不超过三年，一般项目资助金额为</w:t>
      </w:r>
      <w:r w:rsidRPr="00B33B17">
        <w:rPr>
          <w:rFonts w:ascii="Arial" w:eastAsia="宋体" w:hAnsi="Arial" w:cs="Arial"/>
          <w:color w:val="000000" w:themeColor="text1"/>
          <w:kern w:val="0"/>
          <w:sz w:val="28"/>
          <w:szCs w:val="28"/>
        </w:rPr>
        <w:t>8-10</w:t>
      </w:r>
      <w:r w:rsidRPr="00B33B17">
        <w:rPr>
          <w:rFonts w:ascii="Arial" w:eastAsia="宋体" w:hAnsi="Tahoma" w:cs="Arial"/>
          <w:color w:val="000000" w:themeColor="text1"/>
          <w:kern w:val="0"/>
          <w:sz w:val="28"/>
          <w:szCs w:val="28"/>
        </w:rPr>
        <w:t>万元，重点项目资助金额为</w:t>
      </w:r>
      <w:r w:rsidRPr="00B33B17">
        <w:rPr>
          <w:rFonts w:ascii="Arial" w:eastAsia="宋体" w:hAnsi="Arial" w:cs="Arial"/>
          <w:color w:val="000000" w:themeColor="text1"/>
          <w:kern w:val="0"/>
          <w:sz w:val="28"/>
          <w:szCs w:val="28"/>
        </w:rPr>
        <w:t>15-20</w:t>
      </w:r>
      <w:r w:rsidRPr="00B33B17">
        <w:rPr>
          <w:rFonts w:ascii="Arial" w:eastAsia="宋体" w:hAnsi="Tahoma" w:cs="Arial"/>
          <w:color w:val="000000" w:themeColor="text1"/>
          <w:kern w:val="0"/>
          <w:sz w:val="28"/>
          <w:szCs w:val="28"/>
        </w:rPr>
        <w:t>万元。对某些必须持续较长时间的重大课题可适当放宽时限。经费按年度计算，课题实行单独核算。</w:t>
      </w:r>
      <w:r w:rsidRPr="00B33B17">
        <w:rPr>
          <w:rFonts w:ascii="Arial" w:eastAsia="宋体" w:hAnsi="Arial" w:cs="Arial"/>
          <w:color w:val="000000" w:themeColor="text1"/>
          <w:kern w:val="0"/>
          <w:sz w:val="28"/>
          <w:szCs w:val="28"/>
        </w:rPr>
        <w:t xml:space="preserve">           </w:t>
      </w:r>
    </w:p>
    <w:p w14:paraId="271B3134" w14:textId="77777777" w:rsidR="00CE0BDA" w:rsidRPr="00B33B17" w:rsidRDefault="00C91CBA">
      <w:pPr>
        <w:rPr>
          <w:rFonts w:ascii="Arial" w:eastAsia="宋体" w:hAnsi="Tahoma" w:cs="Arial"/>
          <w:color w:val="000000" w:themeColor="text1"/>
          <w:kern w:val="0"/>
          <w:sz w:val="28"/>
          <w:szCs w:val="28"/>
        </w:rPr>
      </w:pPr>
      <w:r w:rsidRPr="00B33B17">
        <w:rPr>
          <w:rFonts w:ascii="Arial" w:eastAsia="宋体" w:hAnsi="Tahoma" w:cs="Arial"/>
          <w:b/>
          <w:color w:val="000000" w:themeColor="text1"/>
          <w:kern w:val="0"/>
          <w:sz w:val="28"/>
          <w:szCs w:val="28"/>
        </w:rPr>
        <w:t>第十一条</w:t>
      </w:r>
      <w:r w:rsidRPr="00B33B17">
        <w:rPr>
          <w:rFonts w:ascii="Arial" w:eastAsia="宋体" w:hAnsi="Arial" w:cs="Arial"/>
          <w:color w:val="000000" w:themeColor="text1"/>
          <w:kern w:val="0"/>
          <w:sz w:val="28"/>
          <w:szCs w:val="28"/>
        </w:rPr>
        <w:t xml:space="preserve"> </w:t>
      </w:r>
      <w:r w:rsidRPr="00B33B17">
        <w:rPr>
          <w:rFonts w:ascii="Arial" w:eastAsia="宋体" w:hAnsi="Tahoma" w:cs="Arial"/>
          <w:color w:val="000000" w:themeColor="text1"/>
          <w:kern w:val="0"/>
          <w:sz w:val="28"/>
          <w:szCs w:val="28"/>
        </w:rPr>
        <w:t>开放基金经费</w:t>
      </w:r>
      <w:r w:rsidRPr="00B33B17">
        <w:rPr>
          <w:rFonts w:ascii="Arial" w:eastAsia="宋体" w:hAnsi="Tahoma" w:cs="Arial" w:hint="eastAsia"/>
          <w:color w:val="000000" w:themeColor="text1"/>
          <w:kern w:val="0"/>
          <w:sz w:val="28"/>
          <w:szCs w:val="28"/>
        </w:rPr>
        <w:t>由</w:t>
      </w:r>
      <w:r w:rsidRPr="00B33B17">
        <w:rPr>
          <w:rFonts w:ascii="Arial" w:eastAsia="宋体" w:hAnsi="Tahoma" w:cs="Arial"/>
          <w:color w:val="000000" w:themeColor="text1"/>
          <w:kern w:val="0"/>
          <w:sz w:val="28"/>
          <w:szCs w:val="28"/>
        </w:rPr>
        <w:t>重点实验室会设立账户并拨入经费</w:t>
      </w:r>
      <w:r w:rsidRPr="00B33B17">
        <w:rPr>
          <w:rFonts w:ascii="Arial" w:eastAsia="宋体" w:hAnsi="Tahoma" w:cs="Arial" w:hint="eastAsia"/>
          <w:color w:val="000000" w:themeColor="text1"/>
          <w:kern w:val="0"/>
          <w:sz w:val="28"/>
          <w:szCs w:val="28"/>
        </w:rPr>
        <w:t>，重点实验室统一进行管理</w:t>
      </w:r>
      <w:r w:rsidRPr="00B33B17">
        <w:rPr>
          <w:rFonts w:ascii="Arial" w:eastAsia="宋体" w:hAnsi="Tahoma" w:cs="Arial"/>
          <w:color w:val="000000" w:themeColor="text1"/>
          <w:kern w:val="0"/>
          <w:sz w:val="28"/>
          <w:szCs w:val="28"/>
        </w:rPr>
        <w:t>。</w:t>
      </w:r>
    </w:p>
    <w:p w14:paraId="593B6896" w14:textId="77777777" w:rsidR="00CE0BDA" w:rsidRPr="00B33B17" w:rsidRDefault="00C91CBA">
      <w:pPr>
        <w:rPr>
          <w:rFonts w:ascii="Arial" w:eastAsia="宋体" w:hAnsi="Arial" w:cs="Arial"/>
          <w:color w:val="000000" w:themeColor="text1"/>
          <w:kern w:val="0"/>
          <w:sz w:val="28"/>
          <w:szCs w:val="28"/>
        </w:rPr>
      </w:pPr>
      <w:r w:rsidRPr="00B33B17">
        <w:rPr>
          <w:rFonts w:ascii="Arial" w:eastAsia="宋体" w:hAnsi="Tahoma" w:cs="Arial"/>
          <w:b/>
          <w:color w:val="000000" w:themeColor="text1"/>
          <w:kern w:val="0"/>
          <w:sz w:val="28"/>
          <w:szCs w:val="28"/>
        </w:rPr>
        <w:t>第十二条</w:t>
      </w:r>
      <w:r w:rsidRPr="00B33B17">
        <w:rPr>
          <w:rFonts w:ascii="Arial" w:eastAsia="宋体" w:hAnsi="Arial" w:cs="Arial"/>
          <w:b/>
          <w:color w:val="000000" w:themeColor="text1"/>
          <w:kern w:val="0"/>
          <w:sz w:val="28"/>
          <w:szCs w:val="28"/>
        </w:rPr>
        <w:t xml:space="preserve"> </w:t>
      </w:r>
      <w:r w:rsidRPr="00B33B17">
        <w:rPr>
          <w:rFonts w:ascii="Arial" w:eastAsia="宋体" w:hAnsi="Tahoma" w:cs="Arial"/>
          <w:color w:val="000000" w:themeColor="text1"/>
          <w:kern w:val="0"/>
          <w:sz w:val="28"/>
          <w:szCs w:val="28"/>
        </w:rPr>
        <w:t>开放基金的开支应与资助课题直接有关，应符合浙大城市学院的有关规定</w:t>
      </w:r>
      <w:r w:rsidRPr="00B33B17">
        <w:rPr>
          <w:rFonts w:ascii="Arial" w:eastAsia="宋体" w:hAnsi="Arial" w:cs="Arial"/>
          <w:color w:val="000000" w:themeColor="text1"/>
          <w:kern w:val="0"/>
          <w:sz w:val="28"/>
          <w:szCs w:val="28"/>
        </w:rPr>
        <w:t xml:space="preserve">, </w:t>
      </w:r>
      <w:r w:rsidRPr="00B33B17">
        <w:rPr>
          <w:rFonts w:ascii="Arial" w:eastAsia="宋体" w:hAnsi="Tahoma" w:cs="Arial"/>
          <w:color w:val="000000" w:themeColor="text1"/>
          <w:kern w:val="0"/>
          <w:sz w:val="28"/>
          <w:szCs w:val="28"/>
        </w:rPr>
        <w:t>主要包括：</w:t>
      </w:r>
    </w:p>
    <w:p w14:paraId="57283462" w14:textId="77777777" w:rsidR="00CE0BDA" w:rsidRPr="00B33B17" w:rsidRDefault="00C91CBA">
      <w:pPr>
        <w:autoSpaceDE w:val="0"/>
        <w:autoSpaceDN w:val="0"/>
        <w:adjustRightInd w:val="0"/>
        <w:rPr>
          <w:rFonts w:ascii="Arial" w:eastAsia="宋体" w:hAnsi="Tahoma" w:cs="Arial"/>
          <w:color w:val="000000" w:themeColor="text1"/>
          <w:kern w:val="0"/>
          <w:sz w:val="28"/>
          <w:szCs w:val="28"/>
        </w:rPr>
      </w:pPr>
      <w:r w:rsidRPr="00B33B17">
        <w:rPr>
          <w:rFonts w:ascii="Arial" w:eastAsia="宋体" w:hAnsi="Tahoma" w:cs="Arial" w:hint="eastAsia"/>
          <w:color w:val="000000" w:themeColor="text1"/>
          <w:kern w:val="0"/>
          <w:sz w:val="28"/>
          <w:szCs w:val="28"/>
        </w:rPr>
        <w:t>（一）</w:t>
      </w:r>
      <w:r w:rsidRPr="00B33B17">
        <w:rPr>
          <w:rFonts w:ascii="Arial" w:eastAsia="宋体" w:hAnsi="Tahoma" w:cs="Arial"/>
          <w:color w:val="000000" w:themeColor="text1"/>
          <w:kern w:val="0"/>
          <w:sz w:val="28"/>
          <w:szCs w:val="28"/>
        </w:rPr>
        <w:t>材料费：是指在项目实施过程中所消耗的各种必需的原材料、辅助材料等低值易耗品的采购及运输、装卸、整理等费用。</w:t>
      </w:r>
    </w:p>
    <w:p w14:paraId="3C6E710A" w14:textId="77777777" w:rsidR="00CE0BDA" w:rsidRPr="00B33B17" w:rsidRDefault="00C91CBA">
      <w:pPr>
        <w:autoSpaceDE w:val="0"/>
        <w:autoSpaceDN w:val="0"/>
        <w:adjustRightInd w:val="0"/>
        <w:rPr>
          <w:rFonts w:ascii="Arial" w:eastAsia="宋体" w:hAnsi="Tahoma" w:cs="Arial"/>
          <w:color w:val="000000" w:themeColor="text1"/>
          <w:kern w:val="0"/>
          <w:sz w:val="28"/>
          <w:szCs w:val="28"/>
        </w:rPr>
      </w:pPr>
      <w:r w:rsidRPr="00B33B17">
        <w:rPr>
          <w:rFonts w:ascii="Arial" w:eastAsia="宋体" w:hAnsi="Tahoma" w:cs="Arial" w:hint="eastAsia"/>
          <w:color w:val="000000" w:themeColor="text1"/>
          <w:kern w:val="0"/>
          <w:sz w:val="28"/>
          <w:szCs w:val="28"/>
        </w:rPr>
        <w:t>（二）测试化验加工费：是指在项目实施过程中支付给外单位（包括内部独立经济核算单位）的检验、测试、设计、化验及加工等费用；支付给外单位的测试化验加工费超过</w:t>
      </w:r>
      <w:r w:rsidRPr="00B33B17">
        <w:rPr>
          <w:rFonts w:ascii="Arial" w:eastAsia="宋体" w:hAnsi="Tahoma" w:cs="Arial" w:hint="eastAsia"/>
          <w:color w:val="000000" w:themeColor="text1"/>
          <w:kern w:val="0"/>
          <w:sz w:val="28"/>
          <w:szCs w:val="28"/>
        </w:rPr>
        <w:t>1</w:t>
      </w:r>
      <w:r w:rsidRPr="00B33B17">
        <w:rPr>
          <w:rFonts w:ascii="Arial" w:eastAsia="宋体" w:hAnsi="Tahoma" w:cs="Arial" w:hint="eastAsia"/>
          <w:color w:val="000000" w:themeColor="text1"/>
          <w:kern w:val="0"/>
          <w:sz w:val="28"/>
          <w:szCs w:val="28"/>
        </w:rPr>
        <w:t>万元的需要提供外协合同或相关凭证。</w:t>
      </w:r>
    </w:p>
    <w:p w14:paraId="73F35383" w14:textId="77777777" w:rsidR="00CE0BDA" w:rsidRPr="00B33B17" w:rsidRDefault="00C91CBA">
      <w:pPr>
        <w:autoSpaceDE w:val="0"/>
        <w:autoSpaceDN w:val="0"/>
        <w:adjustRightInd w:val="0"/>
        <w:rPr>
          <w:rFonts w:ascii="Arial" w:eastAsia="宋体" w:hAnsi="Arial" w:cs="Arial"/>
          <w:color w:val="000000" w:themeColor="text1"/>
          <w:kern w:val="0"/>
          <w:sz w:val="28"/>
          <w:szCs w:val="28"/>
        </w:rPr>
      </w:pPr>
      <w:r w:rsidRPr="00B33B17">
        <w:rPr>
          <w:rFonts w:ascii="Arial" w:eastAsia="宋体" w:hAnsi="Tahoma" w:cs="Arial" w:hint="eastAsia"/>
          <w:color w:val="000000" w:themeColor="text1"/>
          <w:kern w:val="0"/>
          <w:sz w:val="28"/>
          <w:szCs w:val="28"/>
        </w:rPr>
        <w:t>（三）</w:t>
      </w:r>
      <w:r w:rsidRPr="00B33B17">
        <w:rPr>
          <w:rFonts w:ascii="Arial" w:eastAsia="宋体" w:hAnsi="Tahoma" w:cs="Arial"/>
          <w:color w:val="000000" w:themeColor="text1"/>
          <w:kern w:val="0"/>
          <w:sz w:val="28"/>
          <w:szCs w:val="28"/>
        </w:rPr>
        <w:t>出版</w:t>
      </w:r>
      <w:r w:rsidRPr="00B33B17">
        <w:rPr>
          <w:rFonts w:ascii="Arial" w:eastAsia="宋体" w:hAnsi="Arial" w:cs="Arial"/>
          <w:color w:val="000000" w:themeColor="text1"/>
          <w:kern w:val="0"/>
          <w:sz w:val="28"/>
          <w:szCs w:val="28"/>
        </w:rPr>
        <w:t>/</w:t>
      </w:r>
      <w:r w:rsidRPr="00B33B17">
        <w:rPr>
          <w:rFonts w:ascii="Arial" w:eastAsia="宋体" w:hAnsi="Tahoma" w:cs="Arial"/>
          <w:color w:val="000000" w:themeColor="text1"/>
          <w:kern w:val="0"/>
          <w:sz w:val="28"/>
          <w:szCs w:val="28"/>
        </w:rPr>
        <w:t>文献</w:t>
      </w:r>
      <w:r w:rsidRPr="00B33B17">
        <w:rPr>
          <w:rFonts w:ascii="Arial" w:eastAsia="宋体" w:hAnsi="Arial" w:cs="Arial"/>
          <w:color w:val="000000" w:themeColor="text1"/>
          <w:kern w:val="0"/>
          <w:sz w:val="28"/>
          <w:szCs w:val="28"/>
        </w:rPr>
        <w:t>/</w:t>
      </w:r>
      <w:r w:rsidRPr="00B33B17">
        <w:rPr>
          <w:rFonts w:ascii="Arial" w:eastAsia="宋体" w:hAnsi="Tahoma" w:cs="Arial"/>
          <w:color w:val="000000" w:themeColor="text1"/>
          <w:kern w:val="0"/>
          <w:sz w:val="28"/>
          <w:szCs w:val="28"/>
        </w:rPr>
        <w:t>信息传播</w:t>
      </w:r>
      <w:r w:rsidRPr="00B33B17">
        <w:rPr>
          <w:rFonts w:ascii="Arial" w:eastAsia="宋体" w:hAnsi="Arial" w:cs="Arial"/>
          <w:color w:val="000000" w:themeColor="text1"/>
          <w:kern w:val="0"/>
          <w:sz w:val="28"/>
          <w:szCs w:val="28"/>
        </w:rPr>
        <w:t>/</w:t>
      </w:r>
      <w:r w:rsidRPr="00B33B17">
        <w:rPr>
          <w:rFonts w:ascii="Arial" w:eastAsia="宋体" w:hAnsi="Tahoma" w:cs="Arial"/>
          <w:color w:val="000000" w:themeColor="text1"/>
          <w:kern w:val="0"/>
          <w:sz w:val="28"/>
          <w:szCs w:val="28"/>
        </w:rPr>
        <w:t>知识产权事务费：是指在项目实施过程中</w:t>
      </w:r>
      <w:r w:rsidRPr="00B33B17">
        <w:rPr>
          <w:rFonts w:ascii="Arial" w:eastAsia="宋体" w:hAnsi="Arial" w:cs="Arial"/>
          <w:color w:val="000000" w:themeColor="text1"/>
          <w:kern w:val="0"/>
          <w:sz w:val="28"/>
          <w:szCs w:val="28"/>
        </w:rPr>
        <w:t>,</w:t>
      </w:r>
      <w:r w:rsidRPr="00B33B17">
        <w:rPr>
          <w:rFonts w:ascii="Arial" w:eastAsia="宋体" w:hAnsi="Tahoma" w:cs="Arial"/>
          <w:color w:val="000000" w:themeColor="text1"/>
          <w:kern w:val="0"/>
          <w:sz w:val="28"/>
          <w:szCs w:val="28"/>
        </w:rPr>
        <w:t>需要支付的出版费、资料费、专用软件购买费、文献检索费、专业通</w:t>
      </w:r>
      <w:r w:rsidRPr="00B33B17">
        <w:rPr>
          <w:rFonts w:ascii="Arial" w:eastAsia="宋体" w:hAnsi="Tahoma" w:cs="Arial"/>
          <w:color w:val="000000" w:themeColor="text1"/>
          <w:kern w:val="0"/>
          <w:sz w:val="28"/>
          <w:szCs w:val="28"/>
        </w:rPr>
        <w:lastRenderedPageBreak/>
        <w:t>信费（指项目组成员因项目工作需要而支出的有线、无线通信费和网络费）、专利申请及其他知识产权事务等费用。专业通信费按实际消费金额报销。</w:t>
      </w:r>
      <w:r w:rsidRPr="00B33B17">
        <w:rPr>
          <w:rFonts w:ascii="Arial" w:eastAsia="宋体" w:hAnsi="Arial" w:cs="Arial"/>
          <w:color w:val="000000" w:themeColor="text1"/>
          <w:kern w:val="0"/>
          <w:sz w:val="28"/>
          <w:szCs w:val="28"/>
        </w:rPr>
        <w:t xml:space="preserve">  </w:t>
      </w:r>
    </w:p>
    <w:p w14:paraId="58D7C259" w14:textId="77777777" w:rsidR="00CE0BDA" w:rsidRPr="00B33B17" w:rsidRDefault="00C91CBA">
      <w:pPr>
        <w:autoSpaceDE w:val="0"/>
        <w:autoSpaceDN w:val="0"/>
        <w:adjustRightInd w:val="0"/>
        <w:rPr>
          <w:rFonts w:ascii="Arial" w:eastAsia="宋体" w:hAnsi="Tahoma" w:cs="Arial"/>
          <w:color w:val="000000" w:themeColor="text1"/>
          <w:kern w:val="0"/>
          <w:sz w:val="28"/>
          <w:szCs w:val="28"/>
        </w:rPr>
      </w:pPr>
      <w:r w:rsidRPr="00B33B17">
        <w:rPr>
          <w:rFonts w:ascii="Arial" w:eastAsia="宋体" w:hAnsi="Tahoma" w:cs="Arial" w:hint="eastAsia"/>
          <w:color w:val="000000" w:themeColor="text1"/>
          <w:kern w:val="0"/>
          <w:sz w:val="28"/>
          <w:szCs w:val="28"/>
        </w:rPr>
        <w:t>（四）</w:t>
      </w:r>
      <w:r w:rsidRPr="00B33B17">
        <w:rPr>
          <w:rFonts w:ascii="Arial" w:eastAsia="宋体" w:hAnsi="Tahoma" w:cs="Arial"/>
          <w:color w:val="000000" w:themeColor="text1"/>
          <w:kern w:val="0"/>
          <w:sz w:val="28"/>
          <w:szCs w:val="28"/>
        </w:rPr>
        <w:t>交通费：是指</w:t>
      </w:r>
      <w:r w:rsidRPr="00B33B17">
        <w:rPr>
          <w:rFonts w:ascii="Arial" w:eastAsia="宋体" w:hAnsi="Tahoma" w:cs="Arial" w:hint="eastAsia"/>
          <w:color w:val="000000" w:themeColor="text1"/>
          <w:kern w:val="0"/>
          <w:sz w:val="28"/>
          <w:szCs w:val="28"/>
        </w:rPr>
        <w:t>市内交通费用、过路过桥费、停车费</w:t>
      </w:r>
      <w:r w:rsidRPr="00B33B17">
        <w:rPr>
          <w:rFonts w:ascii="Arial" w:eastAsia="宋体" w:hAnsi="Tahoma" w:cs="Arial"/>
          <w:color w:val="000000" w:themeColor="text1"/>
          <w:kern w:val="0"/>
          <w:sz w:val="28"/>
          <w:szCs w:val="28"/>
        </w:rPr>
        <w:t>。</w:t>
      </w:r>
    </w:p>
    <w:p w14:paraId="6847B09D" w14:textId="77777777" w:rsidR="00CE0BDA" w:rsidRPr="00B33B17" w:rsidRDefault="00C91CBA">
      <w:pPr>
        <w:autoSpaceDE w:val="0"/>
        <w:autoSpaceDN w:val="0"/>
        <w:adjustRightInd w:val="0"/>
        <w:jc w:val="left"/>
        <w:rPr>
          <w:rFonts w:ascii="Arial" w:eastAsia="宋体" w:hAnsi="Tahoma" w:cs="Arial"/>
          <w:color w:val="000000" w:themeColor="text1"/>
          <w:kern w:val="0"/>
          <w:sz w:val="28"/>
          <w:szCs w:val="28"/>
        </w:rPr>
      </w:pPr>
      <w:r w:rsidRPr="00B33B17">
        <w:rPr>
          <w:rFonts w:ascii="Arial" w:eastAsia="宋体" w:hAnsi="Tahoma" w:cs="Arial" w:hint="eastAsia"/>
          <w:color w:val="000000" w:themeColor="text1"/>
          <w:kern w:val="0"/>
          <w:sz w:val="28"/>
          <w:szCs w:val="28"/>
        </w:rPr>
        <w:t>（五）</w:t>
      </w:r>
      <w:r w:rsidRPr="00B33B17">
        <w:rPr>
          <w:rFonts w:ascii="Arial" w:eastAsia="宋体" w:hAnsi="Arial" w:cs="Arial" w:hint="eastAsia"/>
          <w:color w:val="000000" w:themeColor="text1"/>
          <w:kern w:val="0"/>
          <w:sz w:val="28"/>
          <w:szCs w:val="28"/>
        </w:rPr>
        <w:t>其他费用：是指在项目实施过程中发生的除上述费用之外的其它支出，如</w:t>
      </w:r>
      <w:r w:rsidRPr="00B33B17">
        <w:rPr>
          <w:rFonts w:ascii="Arial" w:eastAsia="宋体" w:hAnsi="Tahoma" w:cs="Arial"/>
          <w:color w:val="000000" w:themeColor="text1"/>
          <w:kern w:val="0"/>
          <w:sz w:val="28"/>
          <w:szCs w:val="28"/>
        </w:rPr>
        <w:t>印刷费</w:t>
      </w:r>
      <w:r w:rsidRPr="00B33B17">
        <w:rPr>
          <w:rFonts w:ascii="Arial" w:eastAsia="宋体" w:hAnsi="Tahoma" w:cs="Arial" w:hint="eastAsia"/>
          <w:color w:val="000000" w:themeColor="text1"/>
          <w:kern w:val="0"/>
          <w:sz w:val="28"/>
          <w:szCs w:val="28"/>
        </w:rPr>
        <w:t>、</w:t>
      </w:r>
      <w:r w:rsidRPr="00B33B17">
        <w:rPr>
          <w:rFonts w:ascii="Arial" w:eastAsia="宋体" w:hAnsi="Tahoma" w:cs="Arial"/>
          <w:color w:val="000000" w:themeColor="text1"/>
          <w:kern w:val="0"/>
          <w:sz w:val="28"/>
          <w:szCs w:val="28"/>
        </w:rPr>
        <w:t>邮电费</w:t>
      </w:r>
      <w:r w:rsidRPr="00B33B17">
        <w:rPr>
          <w:rFonts w:ascii="Arial" w:eastAsia="宋体" w:hAnsi="Arial" w:cs="Arial" w:hint="eastAsia"/>
          <w:color w:val="000000" w:themeColor="text1"/>
          <w:kern w:val="0"/>
          <w:sz w:val="28"/>
          <w:szCs w:val="28"/>
        </w:rPr>
        <w:t>等。</w:t>
      </w:r>
      <w:r w:rsidRPr="00B33B17">
        <w:rPr>
          <w:rFonts w:ascii="Arial" w:eastAsia="宋体" w:hAnsi="Arial" w:cs="Arial"/>
          <w:color w:val="000000" w:themeColor="text1"/>
          <w:kern w:val="0"/>
          <w:sz w:val="28"/>
          <w:szCs w:val="28"/>
        </w:rPr>
        <w:t xml:space="preserve">                                                          </w:t>
      </w:r>
      <w:r w:rsidRPr="00B33B17">
        <w:rPr>
          <w:rFonts w:ascii="Arial" w:eastAsia="宋体" w:hAnsi="Tahoma" w:cs="Arial"/>
          <w:b/>
          <w:bCs/>
          <w:color w:val="000000" w:themeColor="text1"/>
          <w:kern w:val="0"/>
          <w:sz w:val="28"/>
          <w:szCs w:val="28"/>
        </w:rPr>
        <w:t>第十三条</w:t>
      </w:r>
      <w:r w:rsidRPr="00B33B17">
        <w:rPr>
          <w:rFonts w:ascii="Arial" w:eastAsia="宋体" w:hAnsi="Arial" w:cs="Arial"/>
          <w:b/>
          <w:bCs/>
          <w:color w:val="000000" w:themeColor="text1"/>
          <w:kern w:val="0"/>
          <w:sz w:val="28"/>
          <w:szCs w:val="28"/>
        </w:rPr>
        <w:t xml:space="preserve"> </w:t>
      </w:r>
      <w:r w:rsidRPr="00B33B17">
        <w:rPr>
          <w:rFonts w:ascii="Arial" w:eastAsia="宋体" w:hAnsi="Tahoma" w:cs="Arial"/>
          <w:color w:val="000000" w:themeColor="text1"/>
          <w:kern w:val="0"/>
          <w:sz w:val="28"/>
          <w:szCs w:val="28"/>
        </w:rPr>
        <w:t>实验室开放基金按课题分别进行核算，结余可跨年度使用，课题完成后要及时结算，结余经费归实验室留用，</w:t>
      </w:r>
      <w:r w:rsidRPr="00B33B17">
        <w:rPr>
          <w:rFonts w:ascii="Arial" w:eastAsia="宋体" w:hAnsi="Arial" w:cs="Arial"/>
          <w:color w:val="000000" w:themeColor="text1"/>
          <w:kern w:val="0"/>
          <w:sz w:val="28"/>
          <w:szCs w:val="28"/>
        </w:rPr>
        <w:t>2</w:t>
      </w:r>
      <w:r w:rsidRPr="00B33B17">
        <w:rPr>
          <w:rFonts w:ascii="Arial" w:eastAsia="宋体" w:hAnsi="Tahoma" w:cs="Arial"/>
          <w:color w:val="000000" w:themeColor="text1"/>
          <w:kern w:val="0"/>
          <w:sz w:val="28"/>
          <w:szCs w:val="28"/>
        </w:rPr>
        <w:t>年之后由实验室收回。</w:t>
      </w:r>
      <w:r w:rsidRPr="00B33B17">
        <w:rPr>
          <w:rFonts w:ascii="Arial" w:eastAsia="宋体" w:hAnsi="Arial" w:cs="Arial"/>
          <w:color w:val="000000" w:themeColor="text1"/>
          <w:kern w:val="0"/>
          <w:sz w:val="28"/>
          <w:szCs w:val="28"/>
        </w:rPr>
        <w:t xml:space="preserve">     </w:t>
      </w:r>
    </w:p>
    <w:p w14:paraId="214F6089" w14:textId="77777777" w:rsidR="00CE0BDA" w:rsidRPr="00B33B17" w:rsidRDefault="00C91CBA">
      <w:pPr>
        <w:autoSpaceDE w:val="0"/>
        <w:autoSpaceDN w:val="0"/>
        <w:adjustRightInd w:val="0"/>
        <w:rPr>
          <w:rFonts w:ascii="Arial" w:eastAsia="宋体" w:hAnsi="Arial" w:cs="Arial"/>
          <w:color w:val="000000" w:themeColor="text1"/>
          <w:kern w:val="0"/>
          <w:sz w:val="28"/>
          <w:szCs w:val="28"/>
        </w:rPr>
      </w:pPr>
      <w:r w:rsidRPr="00B33B17">
        <w:rPr>
          <w:rFonts w:ascii="Arial" w:eastAsia="宋体" w:hAnsi="Tahoma" w:cs="Arial"/>
          <w:b/>
          <w:bCs/>
          <w:color w:val="000000" w:themeColor="text1"/>
          <w:kern w:val="0"/>
          <w:sz w:val="28"/>
          <w:szCs w:val="28"/>
        </w:rPr>
        <w:t>第十四条</w:t>
      </w:r>
      <w:r w:rsidRPr="00B33B17">
        <w:rPr>
          <w:rFonts w:ascii="Arial" w:eastAsia="宋体" w:hAnsi="Arial" w:cs="Arial"/>
          <w:b/>
          <w:bCs/>
          <w:color w:val="000000" w:themeColor="text1"/>
          <w:kern w:val="0"/>
          <w:sz w:val="28"/>
          <w:szCs w:val="28"/>
        </w:rPr>
        <w:t xml:space="preserve"> </w:t>
      </w:r>
      <w:r w:rsidRPr="00B33B17">
        <w:rPr>
          <w:rFonts w:ascii="Arial" w:eastAsia="宋体" w:hAnsi="Tahoma" w:cs="Arial"/>
          <w:color w:val="000000" w:themeColor="text1"/>
          <w:kern w:val="0"/>
          <w:sz w:val="28"/>
          <w:szCs w:val="28"/>
        </w:rPr>
        <w:t>实验室办公室随时可以检查课题进展及执行情况，发现无正当理由而未能按原计划或方案完成时，有权暂时中止、调整或取消基金资助。</w:t>
      </w:r>
    </w:p>
    <w:p w14:paraId="7D373804" w14:textId="77777777" w:rsidR="00CE0BDA" w:rsidRPr="00B33B17" w:rsidRDefault="00C91CBA">
      <w:pPr>
        <w:widowControl/>
        <w:spacing w:before="100" w:beforeAutospacing="1" w:after="100" w:afterAutospacing="1" w:line="360" w:lineRule="auto"/>
        <w:jc w:val="center"/>
        <w:rPr>
          <w:rFonts w:ascii="Arial" w:eastAsia="宋体" w:hAnsi="Arial" w:cs="Arial"/>
          <w:b/>
          <w:bCs/>
          <w:color w:val="000000" w:themeColor="text1"/>
          <w:kern w:val="0"/>
          <w:sz w:val="32"/>
          <w:szCs w:val="32"/>
        </w:rPr>
      </w:pPr>
      <w:r w:rsidRPr="00B33B17">
        <w:rPr>
          <w:rFonts w:ascii="Arial" w:eastAsia="宋体" w:hAnsi="Tahoma" w:cs="Arial"/>
          <w:b/>
          <w:bCs/>
          <w:color w:val="000000" w:themeColor="text1"/>
          <w:kern w:val="0"/>
          <w:sz w:val="32"/>
          <w:szCs w:val="32"/>
        </w:rPr>
        <w:t>第四章</w:t>
      </w:r>
      <w:r w:rsidRPr="00B33B17">
        <w:rPr>
          <w:rFonts w:ascii="Arial" w:eastAsia="宋体" w:hAnsi="Arial" w:cs="Arial"/>
          <w:b/>
          <w:bCs/>
          <w:color w:val="000000" w:themeColor="text1"/>
          <w:kern w:val="0"/>
          <w:sz w:val="32"/>
          <w:szCs w:val="32"/>
        </w:rPr>
        <w:t xml:space="preserve"> </w:t>
      </w:r>
      <w:r w:rsidRPr="00B33B17">
        <w:rPr>
          <w:rFonts w:ascii="Arial" w:eastAsia="宋体" w:hAnsi="Tahoma" w:cs="Arial"/>
          <w:b/>
          <w:bCs/>
          <w:color w:val="000000" w:themeColor="text1"/>
          <w:kern w:val="0"/>
          <w:sz w:val="32"/>
          <w:szCs w:val="32"/>
        </w:rPr>
        <w:t>开放基金项目与成果管理</w:t>
      </w:r>
    </w:p>
    <w:p w14:paraId="4A6CDFE6" w14:textId="77777777" w:rsidR="00CE0BDA" w:rsidRPr="00B33B17" w:rsidRDefault="00C91CBA">
      <w:pPr>
        <w:rPr>
          <w:rFonts w:ascii="Arial" w:eastAsia="宋体" w:hAnsi="Arial" w:cs="Arial"/>
          <w:color w:val="000000" w:themeColor="text1"/>
          <w:kern w:val="0"/>
          <w:sz w:val="28"/>
          <w:szCs w:val="28"/>
        </w:rPr>
      </w:pPr>
      <w:r w:rsidRPr="00B33B17">
        <w:rPr>
          <w:rFonts w:ascii="Arial" w:eastAsia="宋体" w:hAnsi="Tahoma" w:cs="Arial"/>
          <w:b/>
          <w:color w:val="000000" w:themeColor="text1"/>
          <w:kern w:val="0"/>
          <w:sz w:val="28"/>
          <w:szCs w:val="28"/>
        </w:rPr>
        <w:t>第十五条</w:t>
      </w:r>
      <w:r w:rsidRPr="00B33B17">
        <w:rPr>
          <w:rFonts w:ascii="Arial" w:eastAsia="宋体" w:hAnsi="Arial" w:cs="Arial"/>
          <w:b/>
          <w:color w:val="000000" w:themeColor="text1"/>
          <w:kern w:val="0"/>
          <w:sz w:val="28"/>
          <w:szCs w:val="28"/>
        </w:rPr>
        <w:t xml:space="preserve"> </w:t>
      </w:r>
      <w:r w:rsidRPr="00B33B17">
        <w:rPr>
          <w:rFonts w:ascii="Arial" w:eastAsia="宋体" w:hAnsi="Tahoma" w:cs="Arial"/>
          <w:color w:val="000000" w:themeColor="text1"/>
          <w:kern w:val="0"/>
          <w:sz w:val="28"/>
          <w:szCs w:val="28"/>
        </w:rPr>
        <w:t>本基金资助课题正常情况下应依据具体课题计划规定，按时完成研究计划，项目负责人应于第一年度结束时提交《浙江省神经损伤修复新靶点及药物研究重点实验室开放基金项目中期进展报告》，对</w:t>
      </w:r>
      <w:proofErr w:type="gramStart"/>
      <w:r w:rsidRPr="00B33B17">
        <w:rPr>
          <w:rFonts w:ascii="Arial" w:eastAsia="宋体" w:hAnsi="Tahoma" w:cs="Arial"/>
          <w:color w:val="000000" w:themeColor="text1"/>
          <w:kern w:val="0"/>
          <w:sz w:val="28"/>
          <w:szCs w:val="28"/>
        </w:rPr>
        <w:t>不</w:t>
      </w:r>
      <w:proofErr w:type="gramEnd"/>
      <w:r w:rsidRPr="00B33B17">
        <w:rPr>
          <w:rFonts w:ascii="Arial" w:eastAsia="宋体" w:hAnsi="Tahoma" w:cs="Arial"/>
          <w:color w:val="000000" w:themeColor="text1"/>
          <w:kern w:val="0"/>
          <w:sz w:val="28"/>
          <w:szCs w:val="28"/>
        </w:rPr>
        <w:t>报送《进展报告》或工作无进展或研究质量较差或经费使用不当的课题将中止资助，中止课题的经费余额应退还本学科。</w:t>
      </w:r>
      <w:r w:rsidRPr="00B33B17">
        <w:rPr>
          <w:rFonts w:ascii="Arial" w:eastAsia="宋体" w:hAnsi="Arial" w:cs="Arial"/>
          <w:color w:val="000000" w:themeColor="text1"/>
          <w:kern w:val="0"/>
          <w:sz w:val="28"/>
          <w:szCs w:val="28"/>
        </w:rPr>
        <w:t xml:space="preserve">              </w:t>
      </w:r>
    </w:p>
    <w:p w14:paraId="4DD64A81" w14:textId="77777777" w:rsidR="00CE0BDA" w:rsidRPr="00B33B17" w:rsidRDefault="00C91CBA">
      <w:pPr>
        <w:rPr>
          <w:rFonts w:ascii="Arial" w:eastAsia="宋体" w:hAnsi="Arial" w:cs="Arial"/>
          <w:color w:val="000000" w:themeColor="text1"/>
          <w:kern w:val="0"/>
          <w:sz w:val="28"/>
          <w:szCs w:val="28"/>
        </w:rPr>
      </w:pPr>
      <w:r w:rsidRPr="00B33B17">
        <w:rPr>
          <w:rFonts w:ascii="Arial" w:eastAsia="宋体" w:hAnsi="Tahoma" w:cs="Arial"/>
          <w:b/>
          <w:color w:val="000000" w:themeColor="text1"/>
          <w:kern w:val="0"/>
          <w:sz w:val="28"/>
          <w:szCs w:val="28"/>
        </w:rPr>
        <w:t>第十六条</w:t>
      </w:r>
      <w:r w:rsidRPr="00B33B17">
        <w:rPr>
          <w:rFonts w:ascii="Arial" w:eastAsia="宋体" w:hAnsi="Arial" w:cs="Arial"/>
          <w:color w:val="000000" w:themeColor="text1"/>
          <w:kern w:val="0"/>
          <w:sz w:val="28"/>
          <w:szCs w:val="28"/>
        </w:rPr>
        <w:t xml:space="preserve"> </w:t>
      </w:r>
      <w:r w:rsidRPr="00B33B17">
        <w:rPr>
          <w:rFonts w:ascii="Arial" w:eastAsia="宋体" w:hAnsi="Tahoma" w:cs="Arial"/>
          <w:color w:val="000000" w:themeColor="text1"/>
          <w:kern w:val="0"/>
          <w:sz w:val="28"/>
          <w:szCs w:val="28"/>
        </w:rPr>
        <w:t>重点实验室办公室按课题计划或其他约定定期检查评估全部资助课题，包括科研工作进展、经费使用情况等，课题负责人需按计划要求提交阶段成果，如无法按期提交，或要求更改研究内容，或</w:t>
      </w:r>
      <w:r w:rsidRPr="00B33B17">
        <w:rPr>
          <w:rFonts w:ascii="Arial" w:eastAsia="宋体" w:hAnsi="Tahoma" w:cs="Arial"/>
          <w:color w:val="000000" w:themeColor="text1"/>
          <w:kern w:val="0"/>
          <w:sz w:val="28"/>
          <w:szCs w:val="28"/>
        </w:rPr>
        <w:lastRenderedPageBreak/>
        <w:t>出现其它变故等，都必须及时向学科办公室及学科方向负责人提出书面报告，由双方讨论决定调整措施。</w:t>
      </w:r>
    </w:p>
    <w:p w14:paraId="30F5096F" w14:textId="77777777" w:rsidR="00CE0BDA" w:rsidRPr="00B33B17" w:rsidRDefault="00C91CBA">
      <w:pPr>
        <w:rPr>
          <w:rFonts w:ascii="Arial" w:eastAsia="宋体" w:hAnsi="Arial" w:cs="Arial"/>
          <w:color w:val="000000" w:themeColor="text1"/>
          <w:kern w:val="0"/>
          <w:sz w:val="28"/>
          <w:szCs w:val="28"/>
        </w:rPr>
      </w:pPr>
      <w:r w:rsidRPr="00B33B17">
        <w:rPr>
          <w:rFonts w:ascii="Arial" w:eastAsia="宋体" w:hAnsi="Tahoma" w:cs="Arial"/>
          <w:b/>
          <w:color w:val="000000" w:themeColor="text1"/>
          <w:kern w:val="0"/>
          <w:sz w:val="28"/>
          <w:szCs w:val="28"/>
        </w:rPr>
        <w:t>第十七条</w:t>
      </w:r>
      <w:r w:rsidRPr="00B33B17">
        <w:rPr>
          <w:rFonts w:ascii="Arial" w:eastAsia="宋体" w:hAnsi="Arial" w:cs="Arial"/>
          <w:b/>
          <w:color w:val="000000" w:themeColor="text1"/>
          <w:kern w:val="0"/>
          <w:sz w:val="28"/>
          <w:szCs w:val="28"/>
        </w:rPr>
        <w:t xml:space="preserve"> </w:t>
      </w:r>
      <w:r w:rsidRPr="00B33B17">
        <w:rPr>
          <w:rFonts w:ascii="Arial" w:eastAsia="宋体" w:hAnsi="Tahoma" w:cs="Arial"/>
          <w:color w:val="000000" w:themeColor="text1"/>
          <w:kern w:val="0"/>
          <w:sz w:val="28"/>
          <w:szCs w:val="28"/>
        </w:rPr>
        <w:t>课题执行过程中，如需改变或推迟计划，应征得重点实验室学术委员会的同意。课题研究若偏离原计划方向，管委会将予以指正，不服从者，实验室主任有权中止开放基金课题经费的使用。</w:t>
      </w:r>
      <w:r w:rsidRPr="00B33B17">
        <w:rPr>
          <w:rFonts w:ascii="Arial" w:eastAsia="宋体" w:hAnsi="Arial" w:cs="Arial"/>
          <w:color w:val="000000" w:themeColor="text1"/>
          <w:kern w:val="0"/>
          <w:sz w:val="28"/>
          <w:szCs w:val="28"/>
        </w:rPr>
        <w:t xml:space="preserve">     </w:t>
      </w:r>
    </w:p>
    <w:p w14:paraId="4377C79B" w14:textId="77777777" w:rsidR="00CE0BDA" w:rsidRPr="00B33B17" w:rsidRDefault="00C91CBA">
      <w:pPr>
        <w:rPr>
          <w:rFonts w:ascii="Arial" w:eastAsia="宋体" w:hAnsi="Arial" w:cs="Arial"/>
          <w:color w:val="000000" w:themeColor="text1"/>
          <w:kern w:val="0"/>
          <w:sz w:val="28"/>
          <w:szCs w:val="28"/>
        </w:rPr>
      </w:pPr>
      <w:r w:rsidRPr="00B33B17">
        <w:rPr>
          <w:rFonts w:ascii="Arial" w:eastAsia="宋体" w:hAnsi="Tahoma" w:cs="Arial"/>
          <w:b/>
          <w:color w:val="000000" w:themeColor="text1"/>
          <w:kern w:val="0"/>
          <w:sz w:val="28"/>
          <w:szCs w:val="28"/>
        </w:rPr>
        <w:t>第十八条</w:t>
      </w:r>
      <w:r w:rsidRPr="00B33B17">
        <w:rPr>
          <w:rFonts w:ascii="Arial" w:eastAsia="宋体" w:hAnsi="Arial" w:cs="Arial"/>
          <w:b/>
          <w:color w:val="000000" w:themeColor="text1"/>
          <w:kern w:val="0"/>
          <w:sz w:val="28"/>
          <w:szCs w:val="28"/>
        </w:rPr>
        <w:t xml:space="preserve"> </w:t>
      </w:r>
      <w:r w:rsidRPr="00B33B17">
        <w:rPr>
          <w:rFonts w:ascii="Arial" w:eastAsia="宋体" w:hAnsi="Tahoma" w:cs="Arial"/>
          <w:color w:val="000000" w:themeColor="text1"/>
          <w:kern w:val="0"/>
          <w:sz w:val="28"/>
          <w:szCs w:val="28"/>
        </w:rPr>
        <w:t>开放基金资助课题的成果形式可以是学术论文、专利、获奖等。</w:t>
      </w:r>
    </w:p>
    <w:p w14:paraId="65316ECE" w14:textId="77777777" w:rsidR="00CE0BDA" w:rsidRPr="00B33B17" w:rsidRDefault="00C91CBA">
      <w:pPr>
        <w:rPr>
          <w:rFonts w:ascii="Arial" w:eastAsia="宋体" w:hAnsi="Arial" w:cs="Arial"/>
          <w:color w:val="000000" w:themeColor="text1"/>
          <w:kern w:val="0"/>
          <w:sz w:val="28"/>
          <w:szCs w:val="28"/>
        </w:rPr>
      </w:pPr>
      <w:r w:rsidRPr="00B33B17">
        <w:rPr>
          <w:rFonts w:ascii="Arial" w:eastAsia="宋体" w:hAnsi="Tahoma" w:cs="Arial"/>
          <w:b/>
          <w:color w:val="000000" w:themeColor="text1"/>
          <w:kern w:val="0"/>
          <w:sz w:val="28"/>
          <w:szCs w:val="28"/>
        </w:rPr>
        <w:t>第十九条</w:t>
      </w:r>
      <w:r w:rsidRPr="00B33B17">
        <w:rPr>
          <w:rFonts w:ascii="Arial" w:eastAsia="宋体" w:hAnsi="Arial" w:cs="Arial"/>
          <w:b/>
          <w:color w:val="000000" w:themeColor="text1"/>
          <w:kern w:val="0"/>
          <w:sz w:val="28"/>
          <w:szCs w:val="28"/>
        </w:rPr>
        <w:t xml:space="preserve"> </w:t>
      </w:r>
      <w:r w:rsidRPr="00B33B17">
        <w:rPr>
          <w:rFonts w:ascii="Arial" w:eastAsia="宋体" w:hAnsi="Tahoma" w:cs="Arial"/>
          <w:color w:val="000000" w:themeColor="text1"/>
          <w:kern w:val="0"/>
          <w:sz w:val="28"/>
          <w:szCs w:val="28"/>
        </w:rPr>
        <w:t>本基金资助课题结束时，重点实验室将组织验收，课题负责人应将《浙江省神经损伤修复新靶点及药物研究重点实验室开放基金项目结题报告》和课题计划中规定的相关技术成果电子版和纸质版报送重点实验室办公室归档，重点实验室专家将评阅课题结题报告，对课题提出验收意见。逾期不按要求提交者，取消今后申请实验室开放基金课题的资格，并通报其工作单位。</w:t>
      </w:r>
      <w:r w:rsidRPr="00B33B17">
        <w:rPr>
          <w:rFonts w:ascii="Arial" w:eastAsia="宋体" w:hAnsi="Arial" w:cs="Arial"/>
          <w:color w:val="000000" w:themeColor="text1"/>
          <w:kern w:val="0"/>
          <w:sz w:val="28"/>
          <w:szCs w:val="28"/>
        </w:rPr>
        <w:t xml:space="preserve">                        </w:t>
      </w:r>
    </w:p>
    <w:p w14:paraId="3474CB73" w14:textId="26057C96" w:rsidR="00CE0BDA" w:rsidRPr="00B33B17" w:rsidRDefault="00C91CBA">
      <w:pPr>
        <w:rPr>
          <w:rFonts w:ascii="Arial" w:hAnsiTheme="minorEastAsia" w:cs="Arial"/>
          <w:color w:val="000000" w:themeColor="text1"/>
          <w:kern w:val="0"/>
          <w:sz w:val="28"/>
          <w:szCs w:val="28"/>
        </w:rPr>
      </w:pPr>
      <w:r w:rsidRPr="00B33B17">
        <w:rPr>
          <w:rFonts w:ascii="Arial" w:eastAsia="宋体" w:hAnsi="Tahoma" w:cs="Arial"/>
          <w:b/>
          <w:color w:val="000000" w:themeColor="text1"/>
          <w:kern w:val="0"/>
          <w:sz w:val="28"/>
          <w:szCs w:val="28"/>
        </w:rPr>
        <w:t>第二十条</w:t>
      </w:r>
      <w:r w:rsidRPr="00B33B17">
        <w:rPr>
          <w:rFonts w:ascii="Arial" w:eastAsia="宋体" w:hAnsi="Arial" w:cs="Arial"/>
          <w:color w:val="000000" w:themeColor="text1"/>
          <w:kern w:val="0"/>
          <w:sz w:val="28"/>
          <w:szCs w:val="28"/>
        </w:rPr>
        <w:t xml:space="preserve"> </w:t>
      </w:r>
      <w:r w:rsidRPr="00B33B17">
        <w:rPr>
          <w:rFonts w:ascii="Arial" w:hAnsiTheme="minorEastAsia" w:cs="Arial"/>
          <w:color w:val="000000" w:themeColor="text1"/>
          <w:kern w:val="0"/>
          <w:sz w:val="28"/>
          <w:szCs w:val="28"/>
        </w:rPr>
        <w:t>在开放基金课题研究中形成的论文、获奖、专利等科研成果由课题组人员所在单位和本实验室共享（有协议者另作处理）。对</w:t>
      </w:r>
      <w:proofErr w:type="gramStart"/>
      <w:r w:rsidRPr="00B33B17">
        <w:rPr>
          <w:rFonts w:ascii="Arial" w:hAnsiTheme="minorEastAsia" w:cs="Arial"/>
          <w:color w:val="000000" w:themeColor="text1"/>
          <w:kern w:val="0"/>
          <w:sz w:val="28"/>
          <w:szCs w:val="28"/>
        </w:rPr>
        <w:t>本开放</w:t>
      </w:r>
      <w:proofErr w:type="gramEnd"/>
      <w:r w:rsidRPr="00B33B17">
        <w:rPr>
          <w:rFonts w:ascii="Arial" w:hAnsiTheme="minorEastAsia" w:cs="Arial"/>
          <w:color w:val="000000" w:themeColor="text1"/>
          <w:kern w:val="0"/>
          <w:sz w:val="28"/>
          <w:szCs w:val="28"/>
        </w:rPr>
        <w:t>课题项目所取得的专利、经济效益等其它成果必须如实向实验室汇报。论文发表后请速将有关学术刊物以及专利证书寄至实验室存档。成果署名时，同时署课题承担者所在单位及</w:t>
      </w:r>
      <w:r w:rsidRPr="00B33B17">
        <w:rPr>
          <w:rFonts w:ascii="Arial" w:hAnsi="Arial" w:cs="Arial"/>
          <w:color w:val="000000" w:themeColor="text1"/>
          <w:kern w:val="0"/>
          <w:sz w:val="28"/>
          <w:szCs w:val="28"/>
        </w:rPr>
        <w:t>“</w:t>
      </w:r>
      <w:r w:rsidRPr="00B33B17">
        <w:rPr>
          <w:rFonts w:ascii="Arial" w:hAnsiTheme="minorEastAsia" w:cs="Arial"/>
          <w:color w:val="000000" w:themeColor="text1"/>
          <w:kern w:val="0"/>
          <w:sz w:val="28"/>
          <w:szCs w:val="28"/>
        </w:rPr>
        <w:t>浙江省神经损伤修复新靶点及药物研究重点实验室，浙大城市学院医学院</w:t>
      </w:r>
      <w:r w:rsidRPr="00B33B17">
        <w:rPr>
          <w:rFonts w:ascii="Arial" w:hAnsi="Arial" w:cs="Arial"/>
          <w:color w:val="000000" w:themeColor="text1"/>
          <w:kern w:val="0"/>
          <w:sz w:val="28"/>
          <w:szCs w:val="28"/>
        </w:rPr>
        <w:t>”</w:t>
      </w:r>
      <w:r w:rsidRPr="00B33B17">
        <w:rPr>
          <w:rFonts w:ascii="Arial" w:hAnsiTheme="minorEastAsia" w:cs="Arial"/>
          <w:color w:val="000000" w:themeColor="text1"/>
          <w:kern w:val="0"/>
          <w:sz w:val="28"/>
          <w:szCs w:val="28"/>
        </w:rPr>
        <w:t>（英文：</w:t>
      </w:r>
      <w:r w:rsidRPr="00B33B17">
        <w:rPr>
          <w:rFonts w:ascii="Arial" w:hAnsi="Arial" w:cs="Arial"/>
          <w:color w:val="000000" w:themeColor="text1"/>
          <w:kern w:val="0"/>
          <w:sz w:val="28"/>
          <w:szCs w:val="28"/>
        </w:rPr>
        <w:t>Key Laboratory of Novel Targets and Drug Study for Neural Repair of Zhejiang Province</w:t>
      </w:r>
      <w:r w:rsidRPr="00B33B17">
        <w:rPr>
          <w:rFonts w:ascii="Arial" w:hAnsiTheme="minorEastAsia" w:cs="Arial" w:hint="eastAsia"/>
          <w:color w:val="000000" w:themeColor="text1"/>
          <w:kern w:val="0"/>
          <w:sz w:val="28"/>
          <w:szCs w:val="28"/>
        </w:rPr>
        <w:t>,</w:t>
      </w:r>
      <w:r w:rsidRPr="00B33B17">
        <w:rPr>
          <w:rFonts w:ascii="Arial" w:hAnsiTheme="minorEastAsia" w:cs="Arial"/>
          <w:color w:val="000000" w:themeColor="text1"/>
          <w:kern w:val="0"/>
          <w:sz w:val="28"/>
          <w:szCs w:val="28"/>
        </w:rPr>
        <w:t xml:space="preserve"> </w:t>
      </w:r>
      <w:r w:rsidRPr="00B33B17">
        <w:rPr>
          <w:rFonts w:ascii="Arial" w:hAnsi="Arial" w:cs="Arial"/>
          <w:color w:val="000000" w:themeColor="text1"/>
          <w:kern w:val="0"/>
          <w:sz w:val="28"/>
          <w:szCs w:val="28"/>
        </w:rPr>
        <w:t xml:space="preserve">School of </w:t>
      </w:r>
      <w:proofErr w:type="spellStart"/>
      <w:r w:rsidRPr="00B33B17">
        <w:rPr>
          <w:rFonts w:ascii="Arial" w:hAnsi="Arial" w:cs="Arial"/>
          <w:color w:val="000000" w:themeColor="text1"/>
          <w:kern w:val="0"/>
          <w:sz w:val="28"/>
          <w:szCs w:val="28"/>
        </w:rPr>
        <w:t>Medicine,Hangzhou</w:t>
      </w:r>
      <w:proofErr w:type="spellEnd"/>
      <w:r w:rsidRPr="00B33B17">
        <w:rPr>
          <w:rFonts w:ascii="Arial" w:hAnsi="Arial" w:cs="Arial"/>
          <w:color w:val="000000" w:themeColor="text1"/>
          <w:kern w:val="0"/>
          <w:sz w:val="28"/>
          <w:szCs w:val="28"/>
        </w:rPr>
        <w:t xml:space="preserve"> City University</w:t>
      </w:r>
      <w:r w:rsidRPr="00B33B17">
        <w:rPr>
          <w:rFonts w:ascii="Arial" w:hAnsiTheme="minorEastAsia" w:cs="Arial"/>
          <w:color w:val="000000" w:themeColor="text1"/>
          <w:kern w:val="0"/>
          <w:sz w:val="28"/>
          <w:szCs w:val="28"/>
        </w:rPr>
        <w:t>）。论文第一作者单位须为浙江省神经损伤修复新靶点及药物研究重点</w:t>
      </w:r>
      <w:r w:rsidRPr="00B33B17">
        <w:rPr>
          <w:rFonts w:ascii="Arial" w:hAnsiTheme="minorEastAsia" w:cs="Arial"/>
          <w:color w:val="000000" w:themeColor="text1"/>
          <w:kern w:val="0"/>
          <w:sz w:val="28"/>
          <w:szCs w:val="28"/>
        </w:rPr>
        <w:lastRenderedPageBreak/>
        <w:t>实验室，外单位的客座研究人员可标注两个单位，但第一单位必须为浙江省神经损伤修复新靶点及药物研究重点实验室。如：张林</w:t>
      </w:r>
      <w:r w:rsidRPr="00B33B17">
        <w:rPr>
          <w:rFonts w:ascii="Arial" w:hAnsi="Arial" w:cs="Arial"/>
          <w:color w:val="000000" w:themeColor="text1"/>
          <w:kern w:val="0"/>
          <w:sz w:val="28"/>
          <w:szCs w:val="28"/>
          <w:vertAlign w:val="superscript"/>
        </w:rPr>
        <w:t>1,2</w:t>
      </w:r>
      <w:r w:rsidRPr="00B33B17">
        <w:rPr>
          <w:rFonts w:ascii="Arial" w:hAnsiTheme="minorEastAsia" w:cs="Arial"/>
          <w:color w:val="000000" w:themeColor="text1"/>
          <w:kern w:val="0"/>
          <w:sz w:val="28"/>
          <w:szCs w:val="28"/>
        </w:rPr>
        <w:t>，</w:t>
      </w:r>
      <w:r w:rsidRPr="00B33B17">
        <w:rPr>
          <w:rFonts w:ascii="Arial" w:hAnsi="Arial" w:cs="Arial"/>
          <w:color w:val="000000" w:themeColor="text1"/>
          <w:kern w:val="0"/>
          <w:sz w:val="28"/>
          <w:szCs w:val="28"/>
        </w:rPr>
        <w:t>1</w:t>
      </w:r>
      <w:r w:rsidRPr="00B33B17">
        <w:rPr>
          <w:rFonts w:ascii="Arial" w:hAnsiTheme="minorEastAsia" w:cs="Arial"/>
          <w:color w:val="000000" w:themeColor="text1"/>
          <w:kern w:val="0"/>
          <w:sz w:val="28"/>
          <w:szCs w:val="28"/>
        </w:rPr>
        <w:t>、浙江省神经损伤修复新靶点及药物研究重点实验室，浙大城市学院医学院；</w:t>
      </w:r>
      <w:r w:rsidRPr="00B33B17">
        <w:rPr>
          <w:rFonts w:ascii="Arial" w:hAnsi="Arial" w:cs="Arial"/>
          <w:color w:val="000000" w:themeColor="text1"/>
          <w:kern w:val="0"/>
          <w:sz w:val="28"/>
          <w:szCs w:val="28"/>
        </w:rPr>
        <w:t>2</w:t>
      </w:r>
      <w:r w:rsidRPr="00B33B17">
        <w:rPr>
          <w:rFonts w:ascii="Arial" w:hAnsiTheme="minorEastAsia" w:cs="Arial"/>
          <w:color w:val="000000" w:themeColor="text1"/>
          <w:kern w:val="0"/>
          <w:sz w:val="28"/>
          <w:szCs w:val="28"/>
        </w:rPr>
        <w:t>、中国医科大学；英文如下：</w:t>
      </w:r>
      <w:r w:rsidRPr="00B33B17">
        <w:rPr>
          <w:rFonts w:ascii="Arial" w:hAnsi="Arial" w:cs="Arial"/>
          <w:color w:val="000000" w:themeColor="text1"/>
          <w:kern w:val="0"/>
          <w:sz w:val="28"/>
          <w:szCs w:val="28"/>
        </w:rPr>
        <w:t>Lin Zhang</w:t>
      </w:r>
      <w:r w:rsidRPr="00B33B17">
        <w:rPr>
          <w:rFonts w:ascii="Arial" w:hAnsi="Arial" w:cs="Arial"/>
          <w:color w:val="000000" w:themeColor="text1"/>
          <w:kern w:val="0"/>
          <w:sz w:val="28"/>
          <w:szCs w:val="28"/>
          <w:vertAlign w:val="superscript"/>
        </w:rPr>
        <w:t>1,2</w:t>
      </w:r>
      <w:r w:rsidRPr="00B33B17">
        <w:rPr>
          <w:rFonts w:ascii="Arial" w:hAnsi="Arial" w:cs="Arial"/>
          <w:color w:val="000000" w:themeColor="text1"/>
          <w:kern w:val="0"/>
          <w:sz w:val="28"/>
          <w:szCs w:val="28"/>
        </w:rPr>
        <w:t>, 1. Key Laboratory of Novel Target</w:t>
      </w:r>
      <w:r w:rsidRPr="00B33B17">
        <w:rPr>
          <w:rFonts w:ascii="Arial" w:hAnsi="Arial" w:cs="Arial" w:hint="eastAsia"/>
          <w:color w:val="000000" w:themeColor="text1"/>
          <w:kern w:val="0"/>
          <w:sz w:val="28"/>
          <w:szCs w:val="28"/>
        </w:rPr>
        <w:t>s</w:t>
      </w:r>
      <w:r w:rsidRPr="00B33B17">
        <w:rPr>
          <w:rFonts w:ascii="Arial" w:hAnsi="Arial" w:cs="Arial"/>
          <w:color w:val="000000" w:themeColor="text1"/>
          <w:kern w:val="0"/>
          <w:sz w:val="28"/>
          <w:szCs w:val="28"/>
        </w:rPr>
        <w:t xml:space="preserve"> and Drug Study for Neural Repair of Zhejiang Province, School of Medicine, Hangzhou City University; 2. China Medical University</w:t>
      </w:r>
      <w:r w:rsidRPr="00B33B17">
        <w:rPr>
          <w:rFonts w:ascii="Arial" w:hAnsiTheme="minorEastAsia" w:cs="Arial"/>
          <w:color w:val="000000" w:themeColor="text1"/>
          <w:kern w:val="0"/>
          <w:sz w:val="28"/>
          <w:szCs w:val="28"/>
        </w:rPr>
        <w:t>；论文首页脚注或致谢须标注</w:t>
      </w:r>
      <w:r w:rsidRPr="00B33B17">
        <w:rPr>
          <w:rFonts w:ascii="Arial" w:hAnsi="Arial" w:cs="Arial"/>
          <w:color w:val="000000" w:themeColor="text1"/>
          <w:kern w:val="0"/>
          <w:sz w:val="28"/>
          <w:szCs w:val="28"/>
        </w:rPr>
        <w:t>“</w:t>
      </w:r>
      <w:r w:rsidRPr="00B33B17">
        <w:rPr>
          <w:rFonts w:ascii="Arial" w:hAnsiTheme="minorEastAsia" w:cs="Arial"/>
          <w:color w:val="000000" w:themeColor="text1"/>
          <w:kern w:val="0"/>
          <w:sz w:val="28"/>
          <w:szCs w:val="28"/>
        </w:rPr>
        <w:t>浙江省神经损伤修复新靶点及药物研究重点实验室开放基金资助项目</w:t>
      </w:r>
      <w:r w:rsidRPr="00B33B17">
        <w:rPr>
          <w:rFonts w:ascii="Arial" w:hAnsi="Arial" w:cs="Arial"/>
          <w:color w:val="000000" w:themeColor="text1"/>
          <w:kern w:val="0"/>
          <w:sz w:val="28"/>
          <w:szCs w:val="28"/>
        </w:rPr>
        <w:t>”</w:t>
      </w:r>
      <w:r w:rsidRPr="00B33B17">
        <w:rPr>
          <w:rFonts w:ascii="Arial" w:hAnsiTheme="minorEastAsia" w:cs="Arial"/>
          <w:color w:val="000000" w:themeColor="text1"/>
          <w:kern w:val="0"/>
          <w:sz w:val="28"/>
          <w:szCs w:val="28"/>
        </w:rPr>
        <w:t>（英文为：</w:t>
      </w:r>
      <w:r w:rsidRPr="00B33B17">
        <w:rPr>
          <w:rFonts w:ascii="Arial" w:hAnsiTheme="minorEastAsia" w:cs="Arial"/>
          <w:color w:val="000000" w:themeColor="text1"/>
          <w:kern w:val="0"/>
          <w:sz w:val="28"/>
          <w:szCs w:val="28"/>
        </w:rPr>
        <w:t>Key Laboratory of Novel Targets and Drug Study for Neural Repair of Zhejiang Province</w:t>
      </w:r>
      <w:r w:rsidRPr="00B33B17">
        <w:rPr>
          <w:rFonts w:ascii="Arial" w:hAnsiTheme="minorEastAsia" w:cs="Arial"/>
          <w:color w:val="000000" w:themeColor="text1"/>
          <w:kern w:val="0"/>
          <w:sz w:val="28"/>
          <w:szCs w:val="28"/>
        </w:rPr>
        <w:t>（</w:t>
      </w:r>
      <w:r w:rsidRPr="00B33B17">
        <w:rPr>
          <w:rFonts w:ascii="Arial" w:hAnsi="Arial" w:cs="Arial"/>
          <w:color w:val="000000" w:themeColor="text1"/>
          <w:kern w:val="0"/>
          <w:sz w:val="28"/>
          <w:szCs w:val="28"/>
        </w:rPr>
        <w:t>Hangzhou City University</w:t>
      </w:r>
      <w:r w:rsidRPr="00B33B17">
        <w:rPr>
          <w:rFonts w:ascii="Arial" w:hAnsiTheme="minorEastAsia" w:cs="Arial"/>
          <w:color w:val="000000" w:themeColor="text1"/>
          <w:kern w:val="0"/>
          <w:sz w:val="28"/>
          <w:szCs w:val="28"/>
        </w:rPr>
        <w:t>）），正式发表或出版后须将相关成果送交本实验室存档。</w:t>
      </w:r>
      <w:r w:rsidRPr="00B33B17">
        <w:rPr>
          <w:rFonts w:ascii="Arial" w:hAnsiTheme="minorEastAsia" w:cs="Arial" w:hint="eastAsia"/>
          <w:color w:val="000000" w:themeColor="text1"/>
          <w:kern w:val="0"/>
          <w:sz w:val="28"/>
          <w:szCs w:val="28"/>
        </w:rPr>
        <w:t>原则上要求被资助课题一般项目至少发表</w:t>
      </w:r>
      <w:r w:rsidRPr="00B33B17">
        <w:rPr>
          <w:rFonts w:ascii="Arial" w:hAnsiTheme="minorEastAsia" w:cs="Arial" w:hint="eastAsia"/>
          <w:color w:val="000000" w:themeColor="text1"/>
          <w:kern w:val="0"/>
          <w:sz w:val="28"/>
          <w:szCs w:val="28"/>
        </w:rPr>
        <w:t>SCI</w:t>
      </w:r>
      <w:r w:rsidRPr="00B33B17">
        <w:rPr>
          <w:rFonts w:ascii="Arial" w:hAnsiTheme="minorEastAsia" w:cs="Arial" w:hint="eastAsia"/>
          <w:color w:val="000000" w:themeColor="text1"/>
          <w:kern w:val="0"/>
          <w:sz w:val="28"/>
          <w:szCs w:val="28"/>
        </w:rPr>
        <w:t>收录论文</w:t>
      </w:r>
      <w:r w:rsidRPr="00B33B17">
        <w:rPr>
          <w:rFonts w:ascii="Arial" w:hAnsiTheme="minorEastAsia" w:cs="Arial" w:hint="eastAsia"/>
          <w:color w:val="000000" w:themeColor="text1"/>
          <w:kern w:val="0"/>
          <w:sz w:val="28"/>
          <w:szCs w:val="28"/>
        </w:rPr>
        <w:t>1</w:t>
      </w:r>
      <w:r w:rsidRPr="00B33B17">
        <w:rPr>
          <w:rFonts w:ascii="Arial" w:hAnsiTheme="minorEastAsia" w:cs="Arial" w:hint="eastAsia"/>
          <w:color w:val="000000" w:themeColor="text1"/>
          <w:kern w:val="0"/>
          <w:sz w:val="28"/>
          <w:szCs w:val="28"/>
        </w:rPr>
        <w:t>篇，重点项目要求为至少发表</w:t>
      </w:r>
      <w:r w:rsidRPr="00B33B17">
        <w:rPr>
          <w:rFonts w:ascii="Arial" w:hAnsiTheme="minorEastAsia" w:cs="Arial" w:hint="eastAsia"/>
          <w:color w:val="000000" w:themeColor="text1"/>
          <w:kern w:val="0"/>
          <w:sz w:val="28"/>
          <w:szCs w:val="28"/>
        </w:rPr>
        <w:t>JCR</w:t>
      </w:r>
      <w:r w:rsidRPr="00B33B17">
        <w:rPr>
          <w:rFonts w:ascii="Arial" w:hAnsiTheme="minorEastAsia" w:cs="Arial"/>
          <w:color w:val="000000" w:themeColor="text1"/>
          <w:kern w:val="0"/>
          <w:sz w:val="28"/>
          <w:szCs w:val="28"/>
        </w:rPr>
        <w:t xml:space="preserve"> </w:t>
      </w:r>
      <w:r w:rsidRPr="00B33B17">
        <w:rPr>
          <w:rFonts w:ascii="Arial" w:hAnsiTheme="minorEastAsia" w:cs="Arial" w:hint="eastAsia"/>
          <w:color w:val="000000" w:themeColor="text1"/>
          <w:kern w:val="0"/>
          <w:sz w:val="28"/>
          <w:szCs w:val="28"/>
        </w:rPr>
        <w:t>2</w:t>
      </w:r>
      <w:r w:rsidRPr="00B33B17">
        <w:rPr>
          <w:rFonts w:ascii="Arial" w:hAnsiTheme="minorEastAsia" w:cs="Arial" w:hint="eastAsia"/>
          <w:color w:val="000000" w:themeColor="text1"/>
          <w:kern w:val="0"/>
          <w:sz w:val="28"/>
          <w:szCs w:val="28"/>
        </w:rPr>
        <w:t>区论文</w:t>
      </w:r>
      <w:r w:rsidRPr="00B33B17">
        <w:rPr>
          <w:rFonts w:ascii="Arial" w:hAnsiTheme="minorEastAsia" w:cs="Arial" w:hint="eastAsia"/>
          <w:color w:val="000000" w:themeColor="text1"/>
          <w:kern w:val="0"/>
          <w:sz w:val="28"/>
          <w:szCs w:val="28"/>
        </w:rPr>
        <w:t>1</w:t>
      </w:r>
      <w:r w:rsidRPr="00B33B17">
        <w:rPr>
          <w:rFonts w:ascii="Arial" w:hAnsiTheme="minorEastAsia" w:cs="Arial" w:hint="eastAsia"/>
          <w:color w:val="000000" w:themeColor="text1"/>
          <w:kern w:val="0"/>
          <w:sz w:val="28"/>
          <w:szCs w:val="28"/>
        </w:rPr>
        <w:t>篇或授权发明专利</w:t>
      </w:r>
      <w:r w:rsidRPr="00B33B17">
        <w:rPr>
          <w:rFonts w:ascii="Arial" w:hAnsiTheme="minorEastAsia" w:cs="Arial" w:hint="eastAsia"/>
          <w:color w:val="000000" w:themeColor="text1"/>
          <w:kern w:val="0"/>
          <w:sz w:val="28"/>
          <w:szCs w:val="28"/>
        </w:rPr>
        <w:t>1</w:t>
      </w:r>
      <w:r w:rsidR="000E1E20" w:rsidRPr="00B33B17">
        <w:rPr>
          <w:rFonts w:ascii="Arial" w:hAnsiTheme="minorEastAsia" w:cs="Arial" w:hint="eastAsia"/>
          <w:color w:val="000000" w:themeColor="text1"/>
          <w:kern w:val="0"/>
          <w:sz w:val="28"/>
          <w:szCs w:val="28"/>
        </w:rPr>
        <w:t>项</w:t>
      </w:r>
      <w:r w:rsidRPr="00B33B17">
        <w:rPr>
          <w:rFonts w:ascii="Arial" w:hAnsiTheme="minorEastAsia" w:cs="Arial" w:hint="eastAsia"/>
          <w:color w:val="000000" w:themeColor="text1"/>
          <w:kern w:val="0"/>
          <w:sz w:val="28"/>
          <w:szCs w:val="28"/>
        </w:rPr>
        <w:t>（论文均以第一作者发表，应注明重点实验室名称和</w:t>
      </w:r>
      <w:proofErr w:type="gramStart"/>
      <w:r w:rsidRPr="00B33B17">
        <w:rPr>
          <w:rFonts w:ascii="Arial" w:hAnsiTheme="minorEastAsia" w:cs="Arial" w:hint="eastAsia"/>
          <w:color w:val="000000" w:themeColor="text1"/>
          <w:kern w:val="0"/>
          <w:sz w:val="28"/>
          <w:szCs w:val="28"/>
        </w:rPr>
        <w:t>浙大城市</w:t>
      </w:r>
      <w:proofErr w:type="gramEnd"/>
      <w:r w:rsidRPr="00B33B17">
        <w:rPr>
          <w:rFonts w:ascii="Arial" w:hAnsiTheme="minorEastAsia" w:cs="Arial" w:hint="eastAsia"/>
          <w:color w:val="000000" w:themeColor="text1"/>
          <w:kern w:val="0"/>
          <w:sz w:val="28"/>
          <w:szCs w:val="28"/>
        </w:rPr>
        <w:t>学院，以接收或在线发表为准）；研究论文内容须与项目研究内容相符。专利申请单位</w:t>
      </w:r>
      <w:proofErr w:type="gramStart"/>
      <w:r w:rsidRPr="00B33B17">
        <w:rPr>
          <w:rFonts w:ascii="Arial" w:hAnsiTheme="minorEastAsia" w:cs="Arial" w:hint="eastAsia"/>
          <w:color w:val="000000" w:themeColor="text1"/>
          <w:kern w:val="0"/>
          <w:sz w:val="28"/>
          <w:szCs w:val="28"/>
        </w:rPr>
        <w:t>应标注浙大城市</w:t>
      </w:r>
      <w:proofErr w:type="gramEnd"/>
      <w:r w:rsidRPr="00B33B17">
        <w:rPr>
          <w:rFonts w:ascii="Arial" w:hAnsiTheme="minorEastAsia" w:cs="Arial" w:hint="eastAsia"/>
          <w:color w:val="000000" w:themeColor="text1"/>
          <w:kern w:val="0"/>
          <w:sz w:val="28"/>
          <w:szCs w:val="28"/>
        </w:rPr>
        <w:t>学院。</w:t>
      </w:r>
    </w:p>
    <w:p w14:paraId="7FADC2DB" w14:textId="77777777" w:rsidR="00CE0BDA" w:rsidRPr="00B33B17" w:rsidRDefault="00C91CBA">
      <w:pPr>
        <w:widowControl/>
        <w:spacing w:before="100" w:beforeAutospacing="1" w:after="100" w:afterAutospacing="1" w:line="360" w:lineRule="auto"/>
        <w:jc w:val="center"/>
        <w:rPr>
          <w:rFonts w:ascii="Arial" w:eastAsia="宋体" w:hAnsi="Arial" w:cs="Arial"/>
          <w:color w:val="000000" w:themeColor="text1"/>
          <w:kern w:val="0"/>
          <w:sz w:val="32"/>
          <w:szCs w:val="32"/>
        </w:rPr>
      </w:pPr>
      <w:r w:rsidRPr="00B33B17">
        <w:rPr>
          <w:rFonts w:ascii="Arial" w:eastAsia="宋体" w:hAnsi="Tahoma" w:cs="Arial"/>
          <w:b/>
          <w:bCs/>
          <w:color w:val="000000" w:themeColor="text1"/>
          <w:kern w:val="0"/>
          <w:sz w:val="32"/>
          <w:szCs w:val="32"/>
        </w:rPr>
        <w:t>第五章</w:t>
      </w:r>
      <w:r w:rsidRPr="00B33B17">
        <w:rPr>
          <w:rFonts w:ascii="Arial" w:eastAsia="宋体" w:hAnsi="Arial" w:cs="Arial"/>
          <w:b/>
          <w:bCs/>
          <w:color w:val="000000" w:themeColor="text1"/>
          <w:kern w:val="0"/>
          <w:sz w:val="32"/>
          <w:szCs w:val="32"/>
        </w:rPr>
        <w:t xml:space="preserve"> </w:t>
      </w:r>
      <w:r w:rsidRPr="00B33B17">
        <w:rPr>
          <w:rFonts w:ascii="Arial" w:eastAsia="宋体" w:hAnsi="Tahoma" w:cs="Arial"/>
          <w:b/>
          <w:bCs/>
          <w:color w:val="000000" w:themeColor="text1"/>
          <w:kern w:val="0"/>
          <w:sz w:val="32"/>
          <w:szCs w:val="32"/>
        </w:rPr>
        <w:t>附</w:t>
      </w:r>
      <w:r w:rsidRPr="00B33B17">
        <w:rPr>
          <w:rFonts w:ascii="Arial" w:eastAsia="宋体" w:hAnsi="Arial" w:cs="Arial"/>
          <w:b/>
          <w:bCs/>
          <w:color w:val="000000" w:themeColor="text1"/>
          <w:kern w:val="0"/>
          <w:sz w:val="32"/>
          <w:szCs w:val="32"/>
        </w:rPr>
        <w:t xml:space="preserve"> </w:t>
      </w:r>
      <w:r w:rsidRPr="00B33B17">
        <w:rPr>
          <w:rFonts w:ascii="Arial" w:eastAsia="宋体" w:hAnsi="Tahoma" w:cs="Arial"/>
          <w:b/>
          <w:bCs/>
          <w:color w:val="000000" w:themeColor="text1"/>
          <w:kern w:val="0"/>
          <w:sz w:val="32"/>
          <w:szCs w:val="32"/>
        </w:rPr>
        <w:t>则</w:t>
      </w:r>
    </w:p>
    <w:p w14:paraId="481941B8" w14:textId="77777777" w:rsidR="00CE0BDA" w:rsidRPr="00B33B17" w:rsidRDefault="00C91CBA">
      <w:pPr>
        <w:autoSpaceDE w:val="0"/>
        <w:autoSpaceDN w:val="0"/>
        <w:adjustRightInd w:val="0"/>
        <w:rPr>
          <w:rFonts w:ascii="Arial" w:eastAsia="宋体" w:hAnsi="Arial" w:cs="Arial"/>
          <w:color w:val="000000" w:themeColor="text1"/>
          <w:kern w:val="0"/>
          <w:sz w:val="28"/>
          <w:szCs w:val="28"/>
        </w:rPr>
      </w:pPr>
      <w:r w:rsidRPr="00B33B17">
        <w:rPr>
          <w:rFonts w:ascii="Arial" w:eastAsia="宋体" w:hAnsi="Tahoma" w:cs="Arial"/>
          <w:b/>
          <w:color w:val="000000" w:themeColor="text1"/>
          <w:kern w:val="0"/>
          <w:sz w:val="28"/>
          <w:szCs w:val="28"/>
        </w:rPr>
        <w:t>第二十条</w:t>
      </w:r>
      <w:r w:rsidRPr="00B33B17">
        <w:rPr>
          <w:rFonts w:ascii="Arial" w:eastAsia="宋体" w:hAnsi="Arial" w:cs="Arial"/>
          <w:color w:val="000000" w:themeColor="text1"/>
          <w:kern w:val="0"/>
          <w:sz w:val="28"/>
          <w:szCs w:val="28"/>
        </w:rPr>
        <w:t xml:space="preserve"> </w:t>
      </w:r>
      <w:r w:rsidRPr="00B33B17">
        <w:rPr>
          <w:rFonts w:ascii="Arial" w:eastAsia="宋体" w:hAnsi="Tahoma" w:cs="Arial"/>
          <w:color w:val="000000" w:themeColor="text1"/>
          <w:kern w:val="0"/>
          <w:sz w:val="28"/>
          <w:szCs w:val="28"/>
        </w:rPr>
        <w:t>本办法自发布之日起实施，由浙江省神经损伤修复新靶点及药物研究重点实验室负责解释。</w:t>
      </w:r>
    </w:p>
    <w:p w14:paraId="0BFB1AEB" w14:textId="77777777" w:rsidR="00CE0BDA" w:rsidRPr="00B33B17" w:rsidRDefault="00C91CBA">
      <w:pPr>
        <w:jc w:val="right"/>
        <w:rPr>
          <w:rFonts w:ascii="Arial" w:eastAsia="宋体" w:hAnsi="Arial" w:cs="Arial"/>
          <w:color w:val="000000" w:themeColor="text1"/>
          <w:kern w:val="0"/>
          <w:sz w:val="28"/>
          <w:szCs w:val="28"/>
        </w:rPr>
      </w:pPr>
      <w:r w:rsidRPr="00B33B17">
        <w:rPr>
          <w:rFonts w:ascii="Arial" w:eastAsia="宋体" w:hAnsi="Tahoma" w:cs="Arial"/>
          <w:color w:val="000000" w:themeColor="text1"/>
          <w:kern w:val="0"/>
          <w:sz w:val="28"/>
          <w:szCs w:val="28"/>
        </w:rPr>
        <w:t>浙江省神经损伤修复新靶点及药物研究重点实验室</w:t>
      </w:r>
    </w:p>
    <w:p w14:paraId="3B447280" w14:textId="77777777" w:rsidR="00CE0BDA" w:rsidRPr="00B33B17" w:rsidRDefault="00C91CBA">
      <w:pPr>
        <w:jc w:val="right"/>
        <w:rPr>
          <w:rFonts w:ascii="Arial" w:eastAsia="宋体" w:hAnsi="Arial" w:cs="Arial"/>
          <w:color w:val="000000" w:themeColor="text1"/>
          <w:kern w:val="0"/>
          <w:sz w:val="28"/>
          <w:szCs w:val="28"/>
        </w:rPr>
      </w:pPr>
      <w:r w:rsidRPr="00B33B17">
        <w:rPr>
          <w:rFonts w:ascii="Arial" w:eastAsia="宋体" w:hAnsi="Tahoma" w:cs="Arial"/>
          <w:color w:val="000000" w:themeColor="text1"/>
          <w:kern w:val="0"/>
          <w:sz w:val="28"/>
          <w:szCs w:val="28"/>
        </w:rPr>
        <w:t>二零一九年四月六日</w:t>
      </w:r>
      <w:bookmarkEnd w:id="0"/>
    </w:p>
    <w:sectPr w:rsidR="00CE0BDA" w:rsidRPr="00B33B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C6F1" w14:textId="77777777" w:rsidR="00DF61B2" w:rsidRDefault="00DF61B2" w:rsidP="000E1E20">
      <w:r>
        <w:separator/>
      </w:r>
    </w:p>
  </w:endnote>
  <w:endnote w:type="continuationSeparator" w:id="0">
    <w:p w14:paraId="70DBE62B" w14:textId="77777777" w:rsidR="00DF61B2" w:rsidRDefault="00DF61B2" w:rsidP="000E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9327" w14:textId="77777777" w:rsidR="00DF61B2" w:rsidRDefault="00DF61B2" w:rsidP="000E1E20">
      <w:r>
        <w:separator/>
      </w:r>
    </w:p>
  </w:footnote>
  <w:footnote w:type="continuationSeparator" w:id="0">
    <w:p w14:paraId="4D84DD4D" w14:textId="77777777" w:rsidR="00DF61B2" w:rsidRDefault="00DF61B2" w:rsidP="000E1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Y5NTJkNTRkMDdkNWM2ODM1NDFhNTZjODA0ODUxZTYifQ=="/>
  </w:docVars>
  <w:rsids>
    <w:rsidRoot w:val="00CC6FB5"/>
    <w:rsid w:val="00063527"/>
    <w:rsid w:val="000D5539"/>
    <w:rsid w:val="000E1E20"/>
    <w:rsid w:val="000F64C7"/>
    <w:rsid w:val="00101B10"/>
    <w:rsid w:val="00107914"/>
    <w:rsid w:val="0014199E"/>
    <w:rsid w:val="00142ED0"/>
    <w:rsid w:val="00152E5B"/>
    <w:rsid w:val="00196517"/>
    <w:rsid w:val="001B13CE"/>
    <w:rsid w:val="001C6C94"/>
    <w:rsid w:val="001D7FD1"/>
    <w:rsid w:val="001E69E7"/>
    <w:rsid w:val="00217346"/>
    <w:rsid w:val="00234FAE"/>
    <w:rsid w:val="002651E1"/>
    <w:rsid w:val="00277E74"/>
    <w:rsid w:val="002B2BE3"/>
    <w:rsid w:val="002B2F1F"/>
    <w:rsid w:val="002D6E3E"/>
    <w:rsid w:val="002F5570"/>
    <w:rsid w:val="003116C7"/>
    <w:rsid w:val="0031293A"/>
    <w:rsid w:val="00313C16"/>
    <w:rsid w:val="003672ED"/>
    <w:rsid w:val="0037477C"/>
    <w:rsid w:val="003B0CE0"/>
    <w:rsid w:val="003B2797"/>
    <w:rsid w:val="003C144E"/>
    <w:rsid w:val="003D3611"/>
    <w:rsid w:val="00424D0F"/>
    <w:rsid w:val="00467D17"/>
    <w:rsid w:val="004812B6"/>
    <w:rsid w:val="00487FE3"/>
    <w:rsid w:val="004C281A"/>
    <w:rsid w:val="004E1FEA"/>
    <w:rsid w:val="004E3E33"/>
    <w:rsid w:val="00516D00"/>
    <w:rsid w:val="0052792F"/>
    <w:rsid w:val="00532394"/>
    <w:rsid w:val="0053422A"/>
    <w:rsid w:val="00537970"/>
    <w:rsid w:val="00554516"/>
    <w:rsid w:val="00572236"/>
    <w:rsid w:val="00596141"/>
    <w:rsid w:val="005A2BC9"/>
    <w:rsid w:val="005A44F7"/>
    <w:rsid w:val="005B5C46"/>
    <w:rsid w:val="006153AA"/>
    <w:rsid w:val="0065329C"/>
    <w:rsid w:val="0065409C"/>
    <w:rsid w:val="006827B7"/>
    <w:rsid w:val="00682BAF"/>
    <w:rsid w:val="00695FD5"/>
    <w:rsid w:val="00711711"/>
    <w:rsid w:val="007202E7"/>
    <w:rsid w:val="00731B89"/>
    <w:rsid w:val="00742DE2"/>
    <w:rsid w:val="00775BDB"/>
    <w:rsid w:val="007A2732"/>
    <w:rsid w:val="007B26B4"/>
    <w:rsid w:val="007C16D0"/>
    <w:rsid w:val="007C7DBF"/>
    <w:rsid w:val="007F45EB"/>
    <w:rsid w:val="00836D84"/>
    <w:rsid w:val="008441F3"/>
    <w:rsid w:val="00867788"/>
    <w:rsid w:val="008757D2"/>
    <w:rsid w:val="008A08F3"/>
    <w:rsid w:val="008B3609"/>
    <w:rsid w:val="008C1C33"/>
    <w:rsid w:val="008E79B7"/>
    <w:rsid w:val="0090184F"/>
    <w:rsid w:val="0090606E"/>
    <w:rsid w:val="0091262B"/>
    <w:rsid w:val="00914631"/>
    <w:rsid w:val="0093781F"/>
    <w:rsid w:val="00950872"/>
    <w:rsid w:val="009651F6"/>
    <w:rsid w:val="00980276"/>
    <w:rsid w:val="00985307"/>
    <w:rsid w:val="009D477B"/>
    <w:rsid w:val="009D5C74"/>
    <w:rsid w:val="009D668F"/>
    <w:rsid w:val="00A51B24"/>
    <w:rsid w:val="00A600A8"/>
    <w:rsid w:val="00A9460A"/>
    <w:rsid w:val="00AD28D9"/>
    <w:rsid w:val="00AF2B83"/>
    <w:rsid w:val="00B31270"/>
    <w:rsid w:val="00B33B17"/>
    <w:rsid w:val="00B50B09"/>
    <w:rsid w:val="00BB3902"/>
    <w:rsid w:val="00BC77B2"/>
    <w:rsid w:val="00BD7813"/>
    <w:rsid w:val="00BE6974"/>
    <w:rsid w:val="00C07EA4"/>
    <w:rsid w:val="00C07F20"/>
    <w:rsid w:val="00C32E5F"/>
    <w:rsid w:val="00C91CBA"/>
    <w:rsid w:val="00CB0EF7"/>
    <w:rsid w:val="00CC6FB5"/>
    <w:rsid w:val="00CD0AFA"/>
    <w:rsid w:val="00CE0BDA"/>
    <w:rsid w:val="00D011BA"/>
    <w:rsid w:val="00D246F8"/>
    <w:rsid w:val="00D342C6"/>
    <w:rsid w:val="00D45699"/>
    <w:rsid w:val="00D7663A"/>
    <w:rsid w:val="00DA095E"/>
    <w:rsid w:val="00DA7061"/>
    <w:rsid w:val="00DA7AE7"/>
    <w:rsid w:val="00DC0B90"/>
    <w:rsid w:val="00DC4D81"/>
    <w:rsid w:val="00DC6488"/>
    <w:rsid w:val="00DD2046"/>
    <w:rsid w:val="00DF2CC4"/>
    <w:rsid w:val="00DF61B2"/>
    <w:rsid w:val="00E05FD6"/>
    <w:rsid w:val="00E27F3D"/>
    <w:rsid w:val="00E41E36"/>
    <w:rsid w:val="00E50CA7"/>
    <w:rsid w:val="00EC4C4B"/>
    <w:rsid w:val="00EF055A"/>
    <w:rsid w:val="00EF3723"/>
    <w:rsid w:val="00F17A0B"/>
    <w:rsid w:val="00F439EC"/>
    <w:rsid w:val="00FA24D0"/>
    <w:rsid w:val="00FA2BCA"/>
    <w:rsid w:val="00FA5F88"/>
    <w:rsid w:val="00FD79D6"/>
    <w:rsid w:val="262872E2"/>
    <w:rsid w:val="4123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8B647"/>
  <w15:docId w15:val="{6ED032C6-C72A-4EE5-94C5-70B0F730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unhideWhenUsed/>
    <w:rPr>
      <w:color w:val="000000"/>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Lenovo</cp:lastModifiedBy>
  <cp:revision>4</cp:revision>
  <dcterms:created xsi:type="dcterms:W3CDTF">2023-08-17T02:33:00Z</dcterms:created>
  <dcterms:modified xsi:type="dcterms:W3CDTF">2023-08-17T02:51:00Z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79FF30114AC0467BB582E5DFAB8F12B0</vt:lpwstr>
  </property>
</Properties>
</file>