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仿宋" w:hAnsi="仿宋" w:eastAsia="仿宋" w:cs="仿宋"/>
          <w:b/>
          <w:bCs/>
          <w:sz w:val="32"/>
          <w:szCs w:val="32"/>
        </w:rPr>
      </w:pPr>
      <w:r>
        <w:rPr>
          <w:rFonts w:hint="eastAsia" w:ascii="仿宋" w:hAnsi="仿宋" w:eastAsia="仿宋" w:cs="仿宋"/>
          <w:b/>
          <w:bCs/>
          <w:kern w:val="0"/>
          <w:sz w:val="32"/>
          <w:szCs w:val="32"/>
          <w:lang w:bidi="ar"/>
        </w:rPr>
        <w:t>浙大城市学院国际健康科学中心口腔卫生特色班</w:t>
      </w:r>
    </w:p>
    <w:p>
      <w:pPr>
        <w:widowControl/>
        <w:spacing w:line="520" w:lineRule="exact"/>
        <w:jc w:val="center"/>
        <w:rPr>
          <w:rFonts w:ascii="仿宋" w:hAnsi="仿宋" w:eastAsia="仿宋" w:cs="仿宋"/>
          <w:b/>
          <w:bCs/>
          <w:sz w:val="32"/>
          <w:szCs w:val="32"/>
        </w:rPr>
      </w:pPr>
      <w:r>
        <w:rPr>
          <w:rFonts w:hint="eastAsia" w:ascii="仿宋" w:hAnsi="仿宋" w:eastAsia="仿宋" w:cs="仿宋"/>
          <w:b/>
          <w:bCs/>
          <w:kern w:val="0"/>
          <w:sz w:val="32"/>
          <w:szCs w:val="32"/>
          <w:lang w:bidi="ar"/>
        </w:rPr>
        <w:t>教育教学管理办法(试行)（2020年</w:t>
      </w:r>
      <w:r>
        <w:rPr>
          <w:rFonts w:ascii="仿宋" w:hAnsi="仿宋" w:eastAsia="仿宋" w:cs="仿宋"/>
          <w:b/>
          <w:bCs/>
          <w:kern w:val="0"/>
          <w:sz w:val="32"/>
          <w:szCs w:val="32"/>
          <w:lang w:bidi="ar"/>
        </w:rPr>
        <w:t>6</w:t>
      </w:r>
      <w:r>
        <w:rPr>
          <w:rFonts w:hint="eastAsia" w:ascii="仿宋" w:hAnsi="仿宋" w:eastAsia="仿宋" w:cs="仿宋"/>
          <w:b/>
          <w:bCs/>
          <w:kern w:val="0"/>
          <w:sz w:val="32"/>
          <w:szCs w:val="32"/>
          <w:lang w:bidi="ar"/>
        </w:rPr>
        <w:t>月）</w:t>
      </w:r>
    </w:p>
    <w:p>
      <w:pPr>
        <w:widowControl/>
        <w:spacing w:line="520" w:lineRule="exact"/>
        <w:rPr>
          <w:rFonts w:ascii="仿宋" w:hAnsi="仿宋" w:eastAsia="仿宋" w:cs="仿宋"/>
          <w:b/>
          <w:bCs/>
          <w:sz w:val="28"/>
          <w:szCs w:val="28"/>
        </w:rPr>
      </w:pPr>
    </w:p>
    <w:p>
      <w:pPr>
        <w:widowControl/>
        <w:spacing w:line="360" w:lineRule="auto"/>
        <w:ind w:firstLine="420"/>
        <w:jc w:val="left"/>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第一条 为加强国际交流与合作，加快推进浙大城市学院与美国罗马琳达大学（LLU）、浙江大学医学院附属邵逸夫医院（SRRSH）三方合作的国际健康科学中心（International Institute for  Health Science，简称IIHS）的建设，构建培养高素质的国际化应用型医护人才的教学体系，彰显浙大城市学院的国际化办学特色，特制定本办法。</w:t>
      </w:r>
    </w:p>
    <w:p>
      <w:pPr>
        <w:widowControl/>
        <w:numPr>
          <w:ilvl w:val="255"/>
          <w:numId w:val="0"/>
        </w:numPr>
        <w:spacing w:line="360" w:lineRule="auto"/>
        <w:ind w:firstLine="420"/>
        <w:jc w:val="left"/>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第二条 国际健康科学中心口腔卫生特色班引进美国罗马琳达大学口腔卫生专业课程，旨在培养掌握护理学专业基础和口腔卫生相关知识技能，具备良好的人文素养和新兴健康学科职业素质，在护理学口腔卫生方向的临床实践和应用等领域具有一定创新和实践能力的优秀人才。</w:t>
      </w:r>
    </w:p>
    <w:p>
      <w:pPr>
        <w:widowControl/>
        <w:spacing w:line="360" w:lineRule="auto"/>
        <w:ind w:firstLine="420"/>
        <w:jc w:val="left"/>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第三条 国际健康科学中心成立口腔卫生特色班培养指导委员会，统筹指导护理学口腔卫生特色班的人才培养工作。指导委员会成员应包括浙大城市学院教务部、学工委、医学院、美国罗马琳达大学、浙江大学医学院附属邵逸夫医院的相关负责人及专家。浙大城市学院医学院为培养指导委员会秘书单位。</w:t>
      </w:r>
    </w:p>
    <w:p>
      <w:pPr>
        <w:widowControl/>
        <w:numPr>
          <w:ilvl w:val="255"/>
          <w:numId w:val="0"/>
        </w:numPr>
        <w:spacing w:line="360" w:lineRule="auto"/>
        <w:ind w:firstLine="420"/>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第四条 培养指导委员会负责制订口腔卫生特色课程模块的课程计划，国际健康科学中心为特色班配备优秀师资，为学生提供良好的实践平台。学生在完成教育部要求的护理学专业课程修读基础上，还须完成口腔卫生特色课程模块的修读，具备口腔卫生理论知识和实践技能。口腔卫生特色班的学生由医学院进行日常管理。</w:t>
      </w:r>
    </w:p>
    <w:p>
      <w:pPr>
        <w:widowControl/>
        <w:numPr>
          <w:ilvl w:val="255"/>
          <w:numId w:val="0"/>
        </w:numPr>
        <w:spacing w:line="360" w:lineRule="auto"/>
        <w:ind w:firstLine="420"/>
        <w:jc w:val="left"/>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第五条 口腔卫生特色班课程采取口腔卫生相关课程单独组班授课的方式，由浙大城市学院、美国罗马琳达大学、浙江大学医学院附属邵逸夫医院教师联合讲授。师资费用支付参考国际健康科学中心三方合作备忘录条例。</w:t>
      </w:r>
    </w:p>
    <w:p>
      <w:pPr>
        <w:widowControl/>
        <w:numPr>
          <w:ilvl w:val="255"/>
          <w:numId w:val="0"/>
        </w:numPr>
        <w:spacing w:line="360" w:lineRule="auto"/>
        <w:ind w:firstLine="420"/>
        <w:jc w:val="left"/>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第六条 特色班学生选拔由浙大城市学院医学院、美国罗马琳达大学、浙江大学医学院附属邵逸夫医院共同组织，每年从对口腔卫生有浓厚兴趣的护理学专业一年级学生中选拔。选拔时间安排在第一学期期末考试结束后。选拔将根据高考标准分成绩、大学第一学期成绩</w:t>
      </w:r>
      <w:bookmarkStart w:id="0" w:name="_Hlk43304928"/>
      <w:r>
        <w:rPr>
          <w:rFonts w:hint="eastAsia" w:ascii="仿宋" w:hAnsi="仿宋" w:eastAsia="仿宋" w:cs="仿宋"/>
          <w:bCs/>
          <w:kern w:val="0"/>
          <w:sz w:val="24"/>
          <w:szCs w:val="24"/>
          <w:lang w:bidi="ar"/>
        </w:rPr>
        <w:t>(修读的课程层次、进度不低于所在专业推荐性课程计划的要求）</w:t>
      </w:r>
      <w:bookmarkEnd w:id="0"/>
      <w:r>
        <w:rPr>
          <w:rFonts w:hint="eastAsia" w:ascii="仿宋" w:hAnsi="仿宋" w:eastAsia="仿宋" w:cs="仿宋"/>
          <w:bCs/>
          <w:kern w:val="0"/>
          <w:sz w:val="24"/>
          <w:szCs w:val="24"/>
          <w:lang w:bidi="ar"/>
        </w:rPr>
        <w:t>、英语成绩和中文命题写作四项指标构成的总成绩进行第一轮选拔，按不超过当年招生人数的1:1.5比例确定面试名单，根据面试成绩择优录取，录取人数不超过20人。</w:t>
      </w:r>
    </w:p>
    <w:p>
      <w:pPr>
        <w:widowControl/>
        <w:spacing w:line="360" w:lineRule="auto"/>
        <w:ind w:firstLine="420"/>
        <w:jc w:val="left"/>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第七条  在获得浙大城市学院毕业证书和学位证书的前提下，完成所有口腔卫生特色班课程的学习且考核合格的特色班毕业生还可获得浙大城市学院、美国罗马琳达大学、浙江大学医学院附属邵逸夫医院三方联合颁发的特色班证书。</w:t>
      </w:r>
    </w:p>
    <w:p>
      <w:pPr>
        <w:widowControl/>
        <w:spacing w:line="360" w:lineRule="auto"/>
        <w:ind w:firstLine="420"/>
        <w:jc w:val="left"/>
        <w:rPr>
          <w:rFonts w:hint="eastAsia" w:ascii="仿宋" w:hAnsi="仿宋" w:eastAsia="仿宋" w:cs="仿宋"/>
          <w:bCs/>
          <w:sz w:val="24"/>
          <w:szCs w:val="24"/>
        </w:rPr>
      </w:pPr>
      <w:r>
        <w:rPr>
          <w:rFonts w:hint="eastAsia" w:ascii="仿宋" w:hAnsi="仿宋" w:eastAsia="仿宋" w:cs="仿宋"/>
          <w:bCs/>
          <w:kern w:val="0"/>
          <w:sz w:val="24"/>
          <w:szCs w:val="24"/>
          <w:lang w:bidi="ar"/>
        </w:rPr>
        <w:t>第八条 出现下列情况之一者，应退出护理学口腔卫生特色班培养计划：</w:t>
      </w:r>
    </w:p>
    <w:p>
      <w:pPr>
        <w:widowControl/>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kern w:val="0"/>
          <w:sz w:val="24"/>
          <w:szCs w:val="24"/>
          <w:lang w:bidi="ar"/>
        </w:rPr>
        <w:t>（一）一学期出现有</w:t>
      </w:r>
      <w:r>
        <w:rPr>
          <w:rFonts w:hint="eastAsia" w:ascii="仿宋" w:hAnsi="仿宋" w:eastAsia="仿宋" w:cs="仿宋"/>
          <w:bCs/>
          <w:color w:val="000000" w:themeColor="text1"/>
          <w:kern w:val="0"/>
          <w:sz w:val="24"/>
          <w:szCs w:val="24"/>
          <w:lang w:bidi="ar"/>
          <w14:textFill>
            <w14:solidFill>
              <w14:schemeClr w14:val="tx1"/>
            </w14:solidFill>
          </w14:textFill>
        </w:rPr>
        <w:t>两门及以上特色班课程考核不合格，</w:t>
      </w:r>
      <w:r>
        <w:rPr>
          <w:rFonts w:hint="eastAsia" w:ascii="仿宋" w:hAnsi="仿宋" w:eastAsia="仿宋" w:cs="仿宋"/>
          <w:bCs/>
          <w:kern w:val="0"/>
          <w:sz w:val="24"/>
          <w:szCs w:val="24"/>
          <w:lang w:bidi="ar"/>
        </w:rPr>
        <w:t>或一学期中取得的全部修读课程学分低于12学分的；</w:t>
      </w:r>
    </w:p>
    <w:p>
      <w:pPr>
        <w:widowControl/>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kern w:val="0"/>
          <w:sz w:val="24"/>
          <w:szCs w:val="24"/>
          <w:lang w:bidi="ar"/>
        </w:rPr>
        <w:t>（二）因违反校纪校规被开除的和因转学、退学等情况离开学校的；</w:t>
      </w:r>
    </w:p>
    <w:p>
      <w:pPr>
        <w:widowControl/>
        <w:spacing w:line="360" w:lineRule="auto"/>
        <w:ind w:firstLine="480" w:firstLineChars="200"/>
        <w:jc w:val="left"/>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（三）学生本人申请退出本特色班的。</w:t>
      </w:r>
    </w:p>
    <w:p>
      <w:pPr>
        <w:widowControl/>
        <w:spacing w:line="360" w:lineRule="auto"/>
        <w:ind w:firstLine="420"/>
        <w:jc w:val="left"/>
        <w:rPr>
          <w:rFonts w:hint="eastAsia" w:ascii="仿宋" w:hAnsi="仿宋" w:eastAsia="仿宋" w:cs="仿宋"/>
          <w:bCs/>
          <w:sz w:val="24"/>
          <w:szCs w:val="24"/>
        </w:rPr>
      </w:pPr>
      <w:r>
        <w:rPr>
          <w:rFonts w:hint="eastAsia" w:ascii="仿宋" w:hAnsi="仿宋" w:eastAsia="仿宋" w:cs="仿宋"/>
          <w:bCs/>
          <w:kern w:val="0"/>
          <w:sz w:val="24"/>
          <w:szCs w:val="24"/>
          <w:lang w:bidi="ar"/>
        </w:rPr>
        <w:t>第九条 口腔卫生特色班学生评奖评优按《浙江大学城市学院本科学生奖学金评定条件及管理办法（2012年6月修订）》（浙大城院发学〔2012〕69号）和《浙江大学城市学院本科学生荣誉称号评比条件及管理办法（2014年5月修订）》（浙大城院发学〔2014〕37号）实施，在其所在专业班级参与评比。</w:t>
      </w:r>
    </w:p>
    <w:p>
      <w:pPr>
        <w:widowControl/>
        <w:numPr>
          <w:ilvl w:val="255"/>
          <w:numId w:val="0"/>
        </w:numPr>
        <w:spacing w:line="360" w:lineRule="auto"/>
        <w:ind w:firstLine="420"/>
        <w:jc w:val="left"/>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 xml:space="preserve">第十条 </w:t>
      </w:r>
      <w:bookmarkStart w:id="1" w:name="_Hlk43451078"/>
      <w:r>
        <w:rPr>
          <w:rFonts w:hint="eastAsia" w:ascii="仿宋" w:hAnsi="仿宋" w:eastAsia="仿宋" w:cs="仿宋"/>
          <w:bCs/>
          <w:kern w:val="0"/>
          <w:sz w:val="24"/>
          <w:szCs w:val="24"/>
          <w:lang w:bidi="ar"/>
        </w:rPr>
        <w:t>修读口腔卫生特色班的课程可免修护理专业相同学分的部分专业选修或通识任选课程</w:t>
      </w:r>
      <w:bookmarkEnd w:id="1"/>
      <w:r>
        <w:rPr>
          <w:rFonts w:hint="eastAsia" w:ascii="仿宋" w:hAnsi="仿宋" w:eastAsia="仿宋" w:cs="仿宋"/>
          <w:bCs/>
          <w:kern w:val="0"/>
          <w:sz w:val="24"/>
          <w:szCs w:val="24"/>
          <w:lang w:bidi="ar"/>
        </w:rPr>
        <w:t>。</w:t>
      </w:r>
    </w:p>
    <w:p>
      <w:pPr>
        <w:widowControl/>
        <w:numPr>
          <w:ilvl w:val="255"/>
          <w:numId w:val="0"/>
        </w:numPr>
        <w:spacing w:line="360" w:lineRule="auto"/>
        <w:ind w:firstLine="420"/>
        <w:jc w:val="left"/>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第十一条 浙大城市学院对口腔卫生特色班学生收费视同普通本科生，统一实行按学分收费的制度，具体收费标准按计划财务部有关规定执行。</w:t>
      </w:r>
    </w:p>
    <w:p>
      <w:pPr>
        <w:widowControl/>
        <w:spacing w:line="360" w:lineRule="auto"/>
        <w:ind w:firstLine="420"/>
        <w:jc w:val="left"/>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第十二条  本办法自2019级护理学口腔卫生特色班启动起实施，由教务部、医学院负责解释。</w:t>
      </w:r>
      <w:bookmarkStart w:id="2" w:name="_GoBack"/>
      <w:bookmarkEnd w:id="2"/>
    </w:p>
    <w:p>
      <w:pPr>
        <w:widowControl/>
        <w:spacing w:line="360" w:lineRule="auto"/>
        <w:ind w:firstLine="420"/>
        <w:jc w:val="left"/>
        <w:rPr>
          <w:rFonts w:hint="eastAsia" w:ascii="仿宋" w:hAnsi="仿宋" w:eastAsia="仿宋" w:cs="仿宋"/>
          <w:bCs/>
          <w:kern w:val="0"/>
          <w:sz w:val="24"/>
          <w:szCs w:val="24"/>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331599"/>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871E5"/>
    <w:rsid w:val="00026D06"/>
    <w:rsid w:val="0007003D"/>
    <w:rsid w:val="000912FE"/>
    <w:rsid w:val="000C3C6F"/>
    <w:rsid w:val="000D0EA0"/>
    <w:rsid w:val="001208DA"/>
    <w:rsid w:val="00146303"/>
    <w:rsid w:val="001B6F7A"/>
    <w:rsid w:val="0025413F"/>
    <w:rsid w:val="002A4251"/>
    <w:rsid w:val="002C302E"/>
    <w:rsid w:val="002C6C27"/>
    <w:rsid w:val="002C7C72"/>
    <w:rsid w:val="003639B6"/>
    <w:rsid w:val="003F47DD"/>
    <w:rsid w:val="00487770"/>
    <w:rsid w:val="004C07E8"/>
    <w:rsid w:val="00507409"/>
    <w:rsid w:val="0057307C"/>
    <w:rsid w:val="005778D9"/>
    <w:rsid w:val="005B6AB1"/>
    <w:rsid w:val="00607C75"/>
    <w:rsid w:val="00681892"/>
    <w:rsid w:val="00711EC4"/>
    <w:rsid w:val="00760070"/>
    <w:rsid w:val="00767893"/>
    <w:rsid w:val="007B35E2"/>
    <w:rsid w:val="007E0405"/>
    <w:rsid w:val="008254BF"/>
    <w:rsid w:val="00860302"/>
    <w:rsid w:val="00867AB1"/>
    <w:rsid w:val="008F0D1D"/>
    <w:rsid w:val="009D4248"/>
    <w:rsid w:val="00A254D3"/>
    <w:rsid w:val="00A6363D"/>
    <w:rsid w:val="00AA420B"/>
    <w:rsid w:val="00AE3167"/>
    <w:rsid w:val="00AE5454"/>
    <w:rsid w:val="00AF540B"/>
    <w:rsid w:val="00B412F4"/>
    <w:rsid w:val="00BA007C"/>
    <w:rsid w:val="00BB000E"/>
    <w:rsid w:val="00C23074"/>
    <w:rsid w:val="00C778DF"/>
    <w:rsid w:val="00D00E28"/>
    <w:rsid w:val="00D82945"/>
    <w:rsid w:val="00F721EB"/>
    <w:rsid w:val="0241782A"/>
    <w:rsid w:val="12DC5703"/>
    <w:rsid w:val="16733289"/>
    <w:rsid w:val="199F5D5A"/>
    <w:rsid w:val="1A7C7A7A"/>
    <w:rsid w:val="1AF93BEA"/>
    <w:rsid w:val="23FF5937"/>
    <w:rsid w:val="24C44650"/>
    <w:rsid w:val="29340C1F"/>
    <w:rsid w:val="32677CA6"/>
    <w:rsid w:val="334A70B5"/>
    <w:rsid w:val="341871E5"/>
    <w:rsid w:val="356150E1"/>
    <w:rsid w:val="381F1017"/>
    <w:rsid w:val="436770A4"/>
    <w:rsid w:val="468B3518"/>
    <w:rsid w:val="47402799"/>
    <w:rsid w:val="4CDD585B"/>
    <w:rsid w:val="4EBA5570"/>
    <w:rsid w:val="513756BB"/>
    <w:rsid w:val="54D13D77"/>
    <w:rsid w:val="5B587734"/>
    <w:rsid w:val="5CBC02BF"/>
    <w:rsid w:val="637201CF"/>
    <w:rsid w:val="64B32C0E"/>
    <w:rsid w:val="7951416A"/>
    <w:rsid w:val="79E56928"/>
    <w:rsid w:val="7CEA6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qFormat/>
    <w:uiPriority w:val="0"/>
    <w:rPr>
      <w:b/>
      <w:bCs/>
    </w:rPr>
  </w:style>
  <w:style w:type="character" w:styleId="9">
    <w:name w:val="annotation reference"/>
    <w:basedOn w:val="8"/>
    <w:qFormat/>
    <w:uiPriority w:val="0"/>
    <w:rPr>
      <w:sz w:val="21"/>
      <w:szCs w:val="21"/>
    </w:rPr>
  </w:style>
  <w:style w:type="character" w:customStyle="1" w:styleId="10">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1">
    <w:name w:val="批注主题 字符"/>
    <w:basedOn w:val="10"/>
    <w:link w:val="6"/>
    <w:qFormat/>
    <w:uiPriority w:val="0"/>
    <w:rPr>
      <w:rFonts w:asciiTheme="minorHAnsi" w:hAnsiTheme="minorHAnsi" w:eastAsiaTheme="minorEastAsia" w:cstheme="minorBidi"/>
      <w:b/>
      <w:bCs/>
      <w:kern w:val="2"/>
      <w:sz w:val="21"/>
      <w:szCs w:val="24"/>
    </w:r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3">
    <w:name w:val="页眉 字符"/>
    <w:basedOn w:val="8"/>
    <w:link w:val="5"/>
    <w:qFormat/>
    <w:uiPriority w:val="0"/>
    <w:rPr>
      <w:rFonts w:asciiTheme="minorHAnsi" w:hAnsiTheme="minorHAnsi" w:eastAsiaTheme="minorEastAsia" w:cstheme="minorBidi"/>
      <w:kern w:val="2"/>
      <w:sz w:val="18"/>
      <w:szCs w:val="18"/>
    </w:rPr>
  </w:style>
  <w:style w:type="character" w:customStyle="1" w:styleId="14">
    <w:name w:val="页脚 字符"/>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B020D-70F8-4C0D-B9BA-E8184919C359}">
  <ds:schemaRefs/>
</ds:datastoreItem>
</file>

<file path=docProps/app.xml><?xml version="1.0" encoding="utf-8"?>
<Properties xmlns="http://schemas.openxmlformats.org/officeDocument/2006/extended-properties" xmlns:vt="http://schemas.openxmlformats.org/officeDocument/2006/docPropsVTypes">
  <Template>Normal</Template>
  <Pages>2</Pages>
  <Words>221</Words>
  <Characters>1261</Characters>
  <Lines>10</Lines>
  <Paragraphs>2</Paragraphs>
  <TotalTime>104</TotalTime>
  <ScaleCrop>false</ScaleCrop>
  <LinksUpToDate>false</LinksUpToDate>
  <CharactersWithSpaces>1480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2020-06-09T08:38:00Z</dcterms:created>
  <dc:creator>HAN HY.</dc:creator>
  <cp:lastModifiedBy>yy</cp:lastModifiedBy>
  <cp:lastPrinted>2020-01-06T05:32:00Z</cp:lastPrinted>
  <dcterms:modified xsi:type="dcterms:W3CDTF">2020-06-25T01:15:34Z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